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1B002EB8" w:rsidR="00650DFE" w:rsidRPr="00303000" w:rsidRDefault="00303000" w:rsidP="00650DFE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 xml:space="preserve">решением </w:t>
            </w:r>
            <w:r w:rsidR="00650DFE">
              <w:rPr>
                <w:sz w:val="20"/>
                <w:szCs w:val="20"/>
              </w:rPr>
              <w:t>Представительного с</w:t>
            </w:r>
            <w:r w:rsidRPr="00303000">
              <w:rPr>
                <w:sz w:val="20"/>
                <w:szCs w:val="20"/>
              </w:rPr>
              <w:t xml:space="preserve">обрания </w:t>
            </w:r>
          </w:p>
          <w:p w14:paraId="0CFD4B82" w14:textId="683D10B3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650DFE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30EACE3A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B63384">
        <w:rPr>
          <w:rFonts w:ascii="Times New Roman" w:hAnsi="Times New Roman"/>
          <w:i w:val="0"/>
          <w:caps/>
          <w:sz w:val="32"/>
          <w:szCs w:val="32"/>
        </w:rPr>
        <w:t>Беловский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77777777" w:rsidR="00621174" w:rsidRPr="00303000" w:rsidRDefault="00621174" w:rsidP="00F72F8F">
      <w:pPr>
        <w:jc w:val="center"/>
        <w:rPr>
          <w:sz w:val="28"/>
          <w:szCs w:val="28"/>
        </w:rPr>
      </w:pPr>
    </w:p>
    <w:p w14:paraId="5E6D25D0" w14:textId="1C50834B" w:rsidR="00303000" w:rsidRPr="00303000" w:rsidRDefault="00303000" w:rsidP="00F72F8F">
      <w:pPr>
        <w:jc w:val="center"/>
        <w:rPr>
          <w:sz w:val="28"/>
          <w:szCs w:val="28"/>
        </w:rPr>
      </w:pPr>
    </w:p>
    <w:p w14:paraId="57C988D8" w14:textId="21D8D0BC" w:rsidR="00303000" w:rsidRDefault="00303000" w:rsidP="00F72F8F">
      <w:pPr>
        <w:jc w:val="center"/>
        <w:rPr>
          <w:sz w:val="28"/>
          <w:szCs w:val="28"/>
        </w:rPr>
      </w:pPr>
    </w:p>
    <w:p w14:paraId="15CC8F18" w14:textId="77777777" w:rsidR="00650DFE" w:rsidRPr="00303000" w:rsidRDefault="00650DFE" w:rsidP="00F72F8F">
      <w:pPr>
        <w:jc w:val="center"/>
        <w:rPr>
          <w:sz w:val="28"/>
          <w:szCs w:val="28"/>
        </w:rPr>
      </w:pPr>
    </w:p>
    <w:p w14:paraId="68D4952F" w14:textId="23D18DBD" w:rsidR="00303000" w:rsidRDefault="00303000" w:rsidP="00F72F8F">
      <w:pPr>
        <w:jc w:val="center"/>
        <w:rPr>
          <w:sz w:val="28"/>
          <w:szCs w:val="28"/>
        </w:rPr>
      </w:pPr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556686AF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r w:rsidR="00B63384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006AD035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r w:rsidR="00B63384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195537CB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B63384">
              <w:rPr>
                <w:b/>
              </w:rPr>
              <w:t>БЕЛОВСКИЙ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382D1F40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proofErr w:type="spellStart"/>
            <w:r w:rsidR="00B63384">
              <w:rPr>
                <w:bCs/>
              </w:rPr>
              <w:t>Беловский</w:t>
            </w:r>
            <w:proofErr w:type="spellEnd"/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4FFACE4F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B63384">
              <w:rPr>
                <w:b/>
              </w:rPr>
              <w:t>БЕЛОВСКИЙ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proofErr w:type="gramStart"/>
      <w:r w:rsidRPr="007B622D">
        <w:rPr>
          <w:caps w:val="0"/>
          <w:sz w:val="28"/>
          <w:lang w:val="en-US"/>
        </w:rPr>
        <w:t>1</w:t>
      </w:r>
      <w:proofErr w:type="gramEnd"/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43FEFC08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B63384">
        <w:rPr>
          <w:bCs/>
          <w:sz w:val="28"/>
          <w:szCs w:val="28"/>
        </w:rPr>
        <w:t>Беловский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B63384">
        <w:rPr>
          <w:bCs/>
          <w:sz w:val="28"/>
          <w:szCs w:val="28"/>
        </w:rPr>
        <w:t>Беловский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3F6F35B8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7964044"/>
      <w:bookmarkStart w:id="1" w:name="_Toc47969332"/>
      <w:bookmarkStart w:id="2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r w:rsidR="00B63384">
        <w:rPr>
          <w:rFonts w:ascii="Times New Roman" w:hAnsi="Times New Roman"/>
          <w:bCs/>
          <w:sz w:val="28"/>
          <w:szCs w:val="28"/>
        </w:rPr>
        <w:t>Беловского</w:t>
      </w:r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r w:rsidR="00B63384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B63384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39B39431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</w:t>
      </w:r>
      <w:r w:rsidR="00650DFE">
        <w:rPr>
          <w:sz w:val="28"/>
          <w:szCs w:val="28"/>
        </w:rPr>
        <w:t>к</w:t>
      </w:r>
      <w:r w:rsidRPr="00C954DE">
        <w:rPr>
          <w:sz w:val="28"/>
          <w:szCs w:val="28"/>
        </w:rPr>
        <w:t xml:space="preserve">одекса РФ, </w:t>
      </w:r>
      <w:r w:rsidRPr="007B622D">
        <w:rPr>
          <w:sz w:val="28"/>
          <w:szCs w:val="28"/>
        </w:rPr>
        <w:t xml:space="preserve"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</w:t>
      </w:r>
      <w:r w:rsidR="00650DFE">
        <w:rPr>
          <w:sz w:val="28"/>
          <w:szCs w:val="28"/>
        </w:rPr>
        <w:t>к</w:t>
      </w:r>
      <w:r w:rsidRPr="007B622D">
        <w:rPr>
          <w:sz w:val="28"/>
          <w:szCs w:val="28"/>
        </w:rPr>
        <w:t>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г) иные области в связи с решением вопросов местного значения </w:t>
      </w:r>
      <w:r w:rsidRPr="007B622D">
        <w:rPr>
          <w:sz w:val="28"/>
          <w:szCs w:val="28"/>
        </w:rPr>
        <w:lastRenderedPageBreak/>
        <w:t>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0"/>
    <w:bookmarkEnd w:id="1"/>
    <w:bookmarkEnd w:id="2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6BF49218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proofErr w:type="spellStart"/>
      <w:r w:rsidR="00B63384">
        <w:rPr>
          <w:rFonts w:ascii="Times New Roman" w:hAnsi="Times New Roman"/>
          <w:b/>
          <w:sz w:val="28"/>
          <w:szCs w:val="28"/>
        </w:rPr>
        <w:t>Беловский</w:t>
      </w:r>
      <w:proofErr w:type="spellEnd"/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Default="00EE13B3" w:rsidP="00EE13B3">
      <w:pPr>
        <w:ind w:right="-568"/>
        <w:outlineLvl w:val="0"/>
        <w:rPr>
          <w:b/>
          <w:sz w:val="28"/>
          <w:szCs w:val="28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05AE840F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proofErr w:type="spellStart"/>
      <w:r w:rsidR="00B63384">
        <w:rPr>
          <w:sz w:val="28"/>
          <w:szCs w:val="28"/>
        </w:rPr>
        <w:t>Беловский</w:t>
      </w:r>
      <w:proofErr w:type="spellEnd"/>
      <w:r w:rsidRPr="00DA129C">
        <w:rPr>
          <w:sz w:val="28"/>
          <w:szCs w:val="28"/>
        </w:rPr>
        <w:t xml:space="preserve"> сельсовет расположен в </w:t>
      </w:r>
      <w:r w:rsidR="00C506FA">
        <w:rPr>
          <w:sz w:val="28"/>
          <w:szCs w:val="28"/>
        </w:rPr>
        <w:t>южной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r w:rsidR="00B63384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сельсовета составляет </w:t>
      </w:r>
      <w:r w:rsidR="00806E19">
        <w:rPr>
          <w:sz w:val="28"/>
          <w:szCs w:val="28"/>
        </w:rPr>
        <w:t>122</w:t>
      </w:r>
      <w:r w:rsidR="004012DD">
        <w:rPr>
          <w:sz w:val="28"/>
          <w:szCs w:val="28"/>
        </w:rPr>
        <w:t>,</w:t>
      </w:r>
      <w:r w:rsidR="000E33AD">
        <w:rPr>
          <w:sz w:val="28"/>
          <w:szCs w:val="28"/>
        </w:rPr>
        <w:t>8</w:t>
      </w:r>
      <w:r w:rsidR="00806E19">
        <w:rPr>
          <w:sz w:val="28"/>
          <w:szCs w:val="28"/>
        </w:rPr>
        <w:t>5</w:t>
      </w:r>
      <w:r w:rsidR="004012DD">
        <w:rPr>
          <w:sz w:val="28"/>
          <w:szCs w:val="28"/>
        </w:rPr>
        <w:t xml:space="preserve">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26B6C7E7" w:rsidR="00297A84" w:rsidRDefault="00C855F0" w:rsidP="00DA351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Слобода</w:t>
      </w:r>
      <w:r w:rsidR="00402BC7" w:rsidRPr="00DA3511">
        <w:rPr>
          <w:sz w:val="28"/>
          <w:szCs w:val="28"/>
        </w:rPr>
        <w:t xml:space="preserve"> </w:t>
      </w:r>
      <w:r>
        <w:rPr>
          <w:sz w:val="28"/>
          <w:szCs w:val="28"/>
        </w:rPr>
        <w:t>Белая является административным центром Беловского сельсовета и административным центром Беловского района</w:t>
      </w:r>
      <w:r w:rsidR="00402BC7" w:rsidRPr="00DA3511">
        <w:rPr>
          <w:sz w:val="28"/>
          <w:szCs w:val="28"/>
        </w:rPr>
        <w:t xml:space="preserve">. В состав </w:t>
      </w:r>
      <w:r w:rsidR="00B63384">
        <w:rPr>
          <w:sz w:val="28"/>
          <w:szCs w:val="28"/>
        </w:rPr>
        <w:t>Беловского</w:t>
      </w:r>
      <w:r w:rsidR="00402BC7" w:rsidRPr="00DA3511">
        <w:rPr>
          <w:sz w:val="28"/>
          <w:szCs w:val="28"/>
        </w:rPr>
        <w:t xml:space="preserve"> сельсовета включено</w:t>
      </w:r>
      <w:r w:rsidR="00297A84">
        <w:rPr>
          <w:sz w:val="28"/>
          <w:szCs w:val="28"/>
        </w:rPr>
        <w:t xml:space="preserve"> </w:t>
      </w:r>
      <w:r w:rsidR="00B63384">
        <w:rPr>
          <w:sz w:val="28"/>
          <w:szCs w:val="28"/>
        </w:rPr>
        <w:t>6</w:t>
      </w:r>
      <w:r w:rsidR="00402BC7" w:rsidRPr="00DA3511">
        <w:rPr>
          <w:sz w:val="28"/>
          <w:szCs w:val="28"/>
        </w:rPr>
        <w:t xml:space="preserve"> населенных пунктов: </w:t>
      </w:r>
      <w:r w:rsidR="00716EA7" w:rsidRPr="00716EA7">
        <w:rPr>
          <w:sz w:val="28"/>
          <w:szCs w:val="28"/>
        </w:rPr>
        <w:t>с</w:t>
      </w:r>
      <w:r w:rsidR="00B63384">
        <w:rPr>
          <w:sz w:val="28"/>
          <w:szCs w:val="28"/>
        </w:rPr>
        <w:t>л</w:t>
      </w:r>
      <w:r w:rsidR="00716EA7" w:rsidRPr="00716EA7">
        <w:rPr>
          <w:sz w:val="28"/>
          <w:szCs w:val="28"/>
        </w:rPr>
        <w:t>.</w:t>
      </w:r>
      <w:r w:rsidR="000E33AD">
        <w:rPr>
          <w:sz w:val="28"/>
          <w:szCs w:val="28"/>
        </w:rPr>
        <w:t> Бел</w:t>
      </w:r>
      <w:r w:rsidR="00B63384">
        <w:rPr>
          <w:sz w:val="28"/>
          <w:szCs w:val="28"/>
        </w:rPr>
        <w:t>ая</w:t>
      </w:r>
      <w:r w:rsidR="00402BC7" w:rsidRPr="00716EA7">
        <w:rPr>
          <w:sz w:val="28"/>
          <w:szCs w:val="28"/>
        </w:rPr>
        <w:t xml:space="preserve">, </w:t>
      </w:r>
      <w:r w:rsidR="00B63384">
        <w:rPr>
          <w:sz w:val="28"/>
          <w:szCs w:val="28"/>
        </w:rPr>
        <w:t>д</w:t>
      </w:r>
      <w:r w:rsidR="000E33AD">
        <w:rPr>
          <w:sz w:val="28"/>
          <w:szCs w:val="28"/>
        </w:rPr>
        <w:t>. </w:t>
      </w:r>
      <w:proofErr w:type="spellStart"/>
      <w:r w:rsidR="00B63384">
        <w:rPr>
          <w:sz w:val="28"/>
          <w:szCs w:val="28"/>
        </w:rPr>
        <w:t>Лошаковка</w:t>
      </w:r>
      <w:proofErr w:type="spellEnd"/>
      <w:r w:rsidR="00402BC7" w:rsidRPr="00716EA7">
        <w:rPr>
          <w:sz w:val="28"/>
          <w:szCs w:val="28"/>
        </w:rPr>
        <w:t xml:space="preserve">, </w:t>
      </w:r>
      <w:proofErr w:type="spellStart"/>
      <w:r w:rsidR="00716EA7" w:rsidRPr="00716EA7">
        <w:rPr>
          <w:sz w:val="28"/>
          <w:szCs w:val="28"/>
        </w:rPr>
        <w:t>д.</w:t>
      </w:r>
      <w:r w:rsidR="00B63384">
        <w:rPr>
          <w:sz w:val="28"/>
          <w:szCs w:val="28"/>
        </w:rPr>
        <w:t>Ганжовка</w:t>
      </w:r>
      <w:proofErr w:type="spellEnd"/>
      <w:r w:rsidR="00B63384">
        <w:rPr>
          <w:sz w:val="28"/>
          <w:szCs w:val="28"/>
        </w:rPr>
        <w:t>, д.</w:t>
      </w:r>
      <w:r w:rsidR="00650DFE">
        <w:rPr>
          <w:sz w:val="28"/>
          <w:szCs w:val="28"/>
        </w:rPr>
        <w:t> </w:t>
      </w:r>
      <w:bookmarkStart w:id="3" w:name="_GoBack"/>
      <w:bookmarkEnd w:id="3"/>
      <w:proofErr w:type="spellStart"/>
      <w:r w:rsidR="00B63384">
        <w:rPr>
          <w:sz w:val="28"/>
          <w:szCs w:val="28"/>
        </w:rPr>
        <w:t>Синдеевка</w:t>
      </w:r>
      <w:proofErr w:type="spellEnd"/>
      <w:r w:rsidR="00B63384">
        <w:rPr>
          <w:sz w:val="28"/>
          <w:szCs w:val="28"/>
        </w:rPr>
        <w:t>, х. Подол, х.</w:t>
      </w:r>
      <w:r w:rsidR="00650DFE">
        <w:rPr>
          <w:sz w:val="28"/>
          <w:szCs w:val="28"/>
        </w:rPr>
        <w:t> </w:t>
      </w:r>
      <w:proofErr w:type="spellStart"/>
      <w:r w:rsidR="00B63384">
        <w:rPr>
          <w:sz w:val="28"/>
          <w:szCs w:val="28"/>
        </w:rPr>
        <w:t>Пенский</w:t>
      </w:r>
      <w:proofErr w:type="spellEnd"/>
      <w:r w:rsidR="00716EA7" w:rsidRPr="00716EA7">
        <w:rPr>
          <w:sz w:val="28"/>
          <w:szCs w:val="28"/>
        </w:rPr>
        <w:t>.</w:t>
      </w:r>
      <w:r w:rsidR="00402BC7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Социально-экономическая активность сосредоточена в административном центре сельсовета</w:t>
      </w:r>
      <w:r w:rsidR="00C95B6C">
        <w:rPr>
          <w:sz w:val="28"/>
          <w:szCs w:val="28"/>
        </w:rPr>
        <w:t xml:space="preserve"> – с</w:t>
      </w:r>
      <w:r>
        <w:rPr>
          <w:sz w:val="28"/>
          <w:szCs w:val="28"/>
        </w:rPr>
        <w:t>лободе Белая</w:t>
      </w:r>
      <w:r w:rsidR="00DA3511" w:rsidRPr="00DA3511">
        <w:rPr>
          <w:sz w:val="28"/>
          <w:szCs w:val="28"/>
        </w:rPr>
        <w:t xml:space="preserve">. </w:t>
      </w:r>
    </w:p>
    <w:p w14:paraId="5E822487" w14:textId="2DEB0316" w:rsidR="00F81F1D" w:rsidRDefault="000E6917" w:rsidP="000E33A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50E9D0" wp14:editId="7C08C755">
            <wp:simplePos x="0" y="0"/>
            <wp:positionH relativeFrom="column">
              <wp:posOffset>154940</wp:posOffset>
            </wp:positionH>
            <wp:positionV relativeFrom="paragraph">
              <wp:posOffset>218365</wp:posOffset>
            </wp:positionV>
            <wp:extent cx="5452145" cy="5306886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ловский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" t="5701" r="3192" b="4387"/>
                    <a:stretch/>
                  </pic:blipFill>
                  <pic:spPr bwMode="auto">
                    <a:xfrm>
                      <a:off x="0" y="0"/>
                      <a:ext cx="5452145" cy="5306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 w:rsidR="005E5C42">
        <w:rPr>
          <w:sz w:val="28"/>
          <w:szCs w:val="28"/>
        </w:rPr>
        <w:t>3</w:t>
      </w:r>
      <w:r w:rsidR="000E33AD">
        <w:rPr>
          <w:sz w:val="28"/>
          <w:szCs w:val="28"/>
        </w:rPr>
        <w:t>1</w:t>
      </w:r>
      <w:r w:rsidR="00786329">
        <w:rPr>
          <w:sz w:val="28"/>
          <w:szCs w:val="28"/>
        </w:rPr>
        <w:t>85</w:t>
      </w:r>
      <w:r w:rsidR="00724DF8" w:rsidRPr="00DA3511">
        <w:rPr>
          <w:sz w:val="28"/>
          <w:szCs w:val="28"/>
        </w:rPr>
        <w:t xml:space="preserve"> человека.</w:t>
      </w:r>
    </w:p>
    <w:p w14:paraId="13A42508" w14:textId="2015B615" w:rsidR="00F81F1D" w:rsidRDefault="00F81F1D" w:rsidP="00F81F1D">
      <w:pPr>
        <w:widowControl w:val="0"/>
        <w:ind w:firstLine="709"/>
        <w:jc w:val="both"/>
        <w:rPr>
          <w:sz w:val="28"/>
          <w:szCs w:val="28"/>
        </w:rPr>
      </w:pPr>
    </w:p>
    <w:p w14:paraId="110F4B49" w14:textId="029AFB4B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proofErr w:type="spellStart"/>
      <w:r w:rsidR="00B63384">
        <w:rPr>
          <w:b w:val="0"/>
          <w:bCs w:val="0"/>
          <w:color w:val="auto"/>
          <w:sz w:val="28"/>
          <w:szCs w:val="28"/>
        </w:rPr>
        <w:t>Беловский</w:t>
      </w:r>
      <w:proofErr w:type="spellEnd"/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51F5E442" w14:textId="514A3249" w:rsidR="00074F7E" w:rsidRP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lastRenderedPageBreak/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B63384">
        <w:rPr>
          <w:b w:val="0"/>
          <w:color w:val="auto"/>
          <w:sz w:val="28"/>
          <w:szCs w:val="28"/>
          <w:lang w:eastAsia="ru-RU"/>
        </w:rPr>
        <w:t>Беловский</w:t>
      </w:r>
      <w:proofErr w:type="spellEnd"/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C925B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Песчан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C925B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 «</w:t>
      </w:r>
      <w:proofErr w:type="spellStart"/>
      <w:r w:rsidR="00C925B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Корочанский</w:t>
      </w:r>
      <w:proofErr w:type="spellEnd"/>
      <w:r w:rsidR="00C925B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 «</w:t>
      </w:r>
      <w:proofErr w:type="spellStart"/>
      <w:r w:rsidR="00C925B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Бобравский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C925B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южной стороны с </w:t>
      </w:r>
      <w:r w:rsidR="00322CD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Белгородской областью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</w:t>
      </w:r>
      <w:r w:rsidR="00322CD5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 </w:t>
      </w:r>
      <w:r w:rsidR="00322CD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322CD5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322CD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322CD5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322CD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ем</w:t>
      </w:r>
      <w:r w:rsidR="00322CD5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322CD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Ильковский</w:t>
      </w:r>
      <w:proofErr w:type="spellEnd"/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0E691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восточной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322CD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322CD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Пенский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0E691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западной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322CD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322CD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Малосолдатский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</w:t>
      </w:r>
      <w:r w:rsidR="00322CD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</w:t>
      </w:r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ского района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68EE7265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r w:rsidR="00B63384">
        <w:rPr>
          <w:b/>
          <w:bCs/>
          <w:color w:val="auto"/>
          <w:sz w:val="28"/>
          <w:szCs w:val="28"/>
        </w:rPr>
        <w:t>Беловского</w:t>
      </w:r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DA129C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</w:tcPr>
          <w:p w14:paraId="569A6015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B77DFF" w:rsidRPr="00884E57" w14:paraId="060F38D3" w14:textId="77777777" w:rsidTr="00AD3B56">
        <w:tc>
          <w:tcPr>
            <w:tcW w:w="560" w:type="dxa"/>
          </w:tcPr>
          <w:p w14:paraId="0B68E15F" w14:textId="77777777" w:rsidR="00B77DFF" w:rsidRPr="00884E57" w:rsidRDefault="00B77DFF" w:rsidP="00B77DFF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  <w:vAlign w:val="center"/>
          </w:tcPr>
          <w:p w14:paraId="519AC065" w14:textId="753B2443" w:rsidR="00B77DFF" w:rsidRPr="00806E19" w:rsidRDefault="00B77DFF" w:rsidP="00B77DFF">
            <w:pPr>
              <w:ind w:right="-1"/>
              <w:jc w:val="both"/>
            </w:pPr>
            <w:r w:rsidRPr="00806E19">
              <w:rPr>
                <w:rFonts w:eastAsia="PMingLiU"/>
              </w:rPr>
              <w:t>сл. Белая</w:t>
            </w:r>
          </w:p>
        </w:tc>
        <w:tc>
          <w:tcPr>
            <w:tcW w:w="1804" w:type="dxa"/>
          </w:tcPr>
          <w:p w14:paraId="38D3B616" w14:textId="06251116" w:rsidR="00B77DFF" w:rsidRPr="0081153E" w:rsidRDefault="00B77DFF" w:rsidP="00B77DFF">
            <w:pPr>
              <w:ind w:right="-1"/>
              <w:jc w:val="center"/>
            </w:pPr>
            <w:r>
              <w:noBreakHyphen/>
            </w:r>
          </w:p>
        </w:tc>
        <w:tc>
          <w:tcPr>
            <w:tcW w:w="2060" w:type="dxa"/>
          </w:tcPr>
          <w:p w14:paraId="2CFD4A34" w14:textId="5F8F2984" w:rsidR="00B77DFF" w:rsidRPr="0081153E" w:rsidRDefault="00B77DFF" w:rsidP="00B77DFF">
            <w:pPr>
              <w:ind w:right="-1"/>
              <w:jc w:val="center"/>
            </w:pPr>
            <w:r>
              <w:noBreakHyphen/>
            </w:r>
          </w:p>
        </w:tc>
        <w:tc>
          <w:tcPr>
            <w:tcW w:w="1626" w:type="dxa"/>
            <w:vAlign w:val="center"/>
          </w:tcPr>
          <w:p w14:paraId="0C146910" w14:textId="4A73A19D" w:rsidR="00B77DFF" w:rsidRPr="008D567A" w:rsidRDefault="00B77DFF" w:rsidP="00B77DFF">
            <w:pPr>
              <w:ind w:right="-1"/>
              <w:jc w:val="center"/>
            </w:pPr>
            <w:r>
              <w:rPr>
                <w:sz w:val="20"/>
                <w:szCs w:val="20"/>
              </w:rPr>
              <w:t>2493</w:t>
            </w:r>
          </w:p>
        </w:tc>
      </w:tr>
      <w:tr w:rsidR="00B77DFF" w:rsidRPr="00884E57" w14:paraId="61737232" w14:textId="77777777" w:rsidTr="00AD3B56">
        <w:tc>
          <w:tcPr>
            <w:tcW w:w="560" w:type="dxa"/>
          </w:tcPr>
          <w:p w14:paraId="11039800" w14:textId="77777777" w:rsidR="00B77DFF" w:rsidRPr="00884E57" w:rsidRDefault="00B77DFF" w:rsidP="00B77DFF">
            <w:pPr>
              <w:ind w:right="-1"/>
              <w:jc w:val="center"/>
            </w:pPr>
            <w:r w:rsidRPr="00884E57">
              <w:t>2</w:t>
            </w:r>
          </w:p>
        </w:tc>
        <w:tc>
          <w:tcPr>
            <w:tcW w:w="3017" w:type="dxa"/>
            <w:vAlign w:val="center"/>
          </w:tcPr>
          <w:p w14:paraId="51EAE4F5" w14:textId="6FAEE447" w:rsidR="00B77DFF" w:rsidRPr="00806E19" w:rsidRDefault="00B77DFF" w:rsidP="00B77DFF">
            <w:pPr>
              <w:ind w:right="-1"/>
              <w:jc w:val="both"/>
            </w:pPr>
            <w:r w:rsidRPr="00806E19">
              <w:rPr>
                <w:rFonts w:eastAsia="PMingLiU"/>
              </w:rPr>
              <w:t>д </w:t>
            </w:r>
            <w:proofErr w:type="spellStart"/>
            <w:r w:rsidRPr="00806E19">
              <w:rPr>
                <w:rFonts w:eastAsia="PMingLiU"/>
              </w:rPr>
              <w:t>Лошаковка</w:t>
            </w:r>
            <w:proofErr w:type="spellEnd"/>
          </w:p>
        </w:tc>
        <w:tc>
          <w:tcPr>
            <w:tcW w:w="1804" w:type="dxa"/>
            <w:vAlign w:val="center"/>
          </w:tcPr>
          <w:p w14:paraId="3B5E643E" w14:textId="187807AB" w:rsidR="00B77DFF" w:rsidRPr="00B77DFF" w:rsidRDefault="00B77DFF" w:rsidP="00B77DFF">
            <w:pPr>
              <w:ind w:right="-1"/>
              <w:jc w:val="center"/>
            </w:pPr>
            <w:r w:rsidRPr="00B77DFF">
              <w:t>3</w:t>
            </w:r>
          </w:p>
        </w:tc>
        <w:tc>
          <w:tcPr>
            <w:tcW w:w="2060" w:type="dxa"/>
            <w:vAlign w:val="center"/>
          </w:tcPr>
          <w:p w14:paraId="2F38852D" w14:textId="200FC532" w:rsidR="00B77DFF" w:rsidRPr="00B77DFF" w:rsidRDefault="00B77DFF" w:rsidP="00B77DFF">
            <w:pPr>
              <w:ind w:right="-1"/>
              <w:jc w:val="center"/>
            </w:pPr>
            <w:r w:rsidRPr="00B77DFF">
              <w:t>3</w:t>
            </w:r>
          </w:p>
        </w:tc>
        <w:tc>
          <w:tcPr>
            <w:tcW w:w="1626" w:type="dxa"/>
            <w:vAlign w:val="center"/>
          </w:tcPr>
          <w:p w14:paraId="2659E358" w14:textId="553A4980" w:rsidR="00B77DFF" w:rsidRPr="008D567A" w:rsidRDefault="00B77DFF" w:rsidP="00B77DFF">
            <w:pPr>
              <w:ind w:right="-1"/>
              <w:jc w:val="center"/>
            </w:pPr>
            <w:r>
              <w:rPr>
                <w:sz w:val="20"/>
                <w:szCs w:val="20"/>
              </w:rPr>
              <w:t>345</w:t>
            </w:r>
          </w:p>
        </w:tc>
      </w:tr>
      <w:tr w:rsidR="00B77DFF" w:rsidRPr="00884E57" w14:paraId="277F6E58" w14:textId="77777777" w:rsidTr="00AD3B56">
        <w:tc>
          <w:tcPr>
            <w:tcW w:w="560" w:type="dxa"/>
          </w:tcPr>
          <w:p w14:paraId="24F0D017" w14:textId="77777777" w:rsidR="00B77DFF" w:rsidRPr="00884E57" w:rsidRDefault="00B77DFF" w:rsidP="00B77DFF">
            <w:pPr>
              <w:ind w:right="-1"/>
              <w:jc w:val="center"/>
            </w:pPr>
            <w:r w:rsidRPr="00884E57">
              <w:t>3</w:t>
            </w:r>
          </w:p>
        </w:tc>
        <w:tc>
          <w:tcPr>
            <w:tcW w:w="3017" w:type="dxa"/>
            <w:vAlign w:val="center"/>
          </w:tcPr>
          <w:p w14:paraId="456BD9B9" w14:textId="5C6468A1" w:rsidR="00B77DFF" w:rsidRPr="00806E19" w:rsidRDefault="00B77DFF" w:rsidP="00B77DFF">
            <w:pPr>
              <w:ind w:right="-1"/>
              <w:jc w:val="both"/>
            </w:pPr>
            <w:r w:rsidRPr="00806E19">
              <w:rPr>
                <w:rFonts w:eastAsia="PMingLiU"/>
              </w:rPr>
              <w:t>д. </w:t>
            </w:r>
            <w:proofErr w:type="spellStart"/>
            <w:r w:rsidRPr="00806E19">
              <w:rPr>
                <w:rFonts w:eastAsia="PMingLiU"/>
              </w:rPr>
              <w:t>Ганжовка</w:t>
            </w:r>
            <w:proofErr w:type="spellEnd"/>
          </w:p>
        </w:tc>
        <w:tc>
          <w:tcPr>
            <w:tcW w:w="1804" w:type="dxa"/>
            <w:vAlign w:val="center"/>
          </w:tcPr>
          <w:p w14:paraId="558C601A" w14:textId="35DB78F8" w:rsidR="00B77DFF" w:rsidRPr="00B77DFF" w:rsidRDefault="00B77DFF" w:rsidP="00B77DFF">
            <w:pPr>
              <w:ind w:right="-1"/>
              <w:jc w:val="center"/>
            </w:pPr>
            <w:r w:rsidRPr="00B77DFF">
              <w:t>19</w:t>
            </w:r>
          </w:p>
        </w:tc>
        <w:tc>
          <w:tcPr>
            <w:tcW w:w="2060" w:type="dxa"/>
            <w:vAlign w:val="center"/>
          </w:tcPr>
          <w:p w14:paraId="054FB3BE" w14:textId="3EBBC66B" w:rsidR="00B77DFF" w:rsidRPr="00B77DFF" w:rsidRDefault="00B77DFF" w:rsidP="00B77DFF">
            <w:pPr>
              <w:ind w:right="-1"/>
              <w:jc w:val="center"/>
            </w:pPr>
            <w:r w:rsidRPr="00B77DFF">
              <w:t>19</w:t>
            </w:r>
          </w:p>
        </w:tc>
        <w:tc>
          <w:tcPr>
            <w:tcW w:w="1626" w:type="dxa"/>
            <w:vAlign w:val="center"/>
          </w:tcPr>
          <w:p w14:paraId="5DAF41E2" w14:textId="204A57A4" w:rsidR="00B77DFF" w:rsidRPr="008D567A" w:rsidRDefault="00B77DFF" w:rsidP="00B77DFF">
            <w:pPr>
              <w:ind w:right="-1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77DFF" w:rsidRPr="00884E57" w14:paraId="7F421739" w14:textId="77777777" w:rsidTr="00AD3B56">
        <w:tc>
          <w:tcPr>
            <w:tcW w:w="560" w:type="dxa"/>
          </w:tcPr>
          <w:p w14:paraId="023E4E31" w14:textId="7158F900" w:rsidR="00B77DFF" w:rsidRPr="00884E57" w:rsidRDefault="00B77DFF" w:rsidP="00B77DFF">
            <w:pPr>
              <w:ind w:right="-1"/>
              <w:jc w:val="center"/>
            </w:pPr>
            <w:r>
              <w:t>4</w:t>
            </w:r>
          </w:p>
        </w:tc>
        <w:tc>
          <w:tcPr>
            <w:tcW w:w="3017" w:type="dxa"/>
            <w:vAlign w:val="center"/>
          </w:tcPr>
          <w:p w14:paraId="2B4A725D" w14:textId="130EC674" w:rsidR="00B77DFF" w:rsidRPr="00806E19" w:rsidRDefault="00B77DFF" w:rsidP="00B77DFF">
            <w:pPr>
              <w:ind w:right="-1"/>
              <w:jc w:val="both"/>
            </w:pPr>
            <w:r w:rsidRPr="00806E19">
              <w:rPr>
                <w:rFonts w:eastAsia="PMingLiU"/>
              </w:rPr>
              <w:t>д. </w:t>
            </w:r>
            <w:proofErr w:type="spellStart"/>
            <w:r w:rsidRPr="00806E19">
              <w:rPr>
                <w:rFonts w:eastAsia="PMingLiU"/>
              </w:rPr>
              <w:t>Синдеевка</w:t>
            </w:r>
            <w:proofErr w:type="spellEnd"/>
          </w:p>
        </w:tc>
        <w:tc>
          <w:tcPr>
            <w:tcW w:w="1804" w:type="dxa"/>
            <w:vAlign w:val="center"/>
          </w:tcPr>
          <w:p w14:paraId="621214FB" w14:textId="3FBC939E" w:rsidR="00B77DFF" w:rsidRPr="00B77DFF" w:rsidRDefault="00B77DFF" w:rsidP="00B77DFF">
            <w:pPr>
              <w:ind w:right="-1"/>
              <w:jc w:val="center"/>
            </w:pPr>
            <w:r w:rsidRPr="00B77DFF">
              <w:t>18</w:t>
            </w:r>
          </w:p>
        </w:tc>
        <w:tc>
          <w:tcPr>
            <w:tcW w:w="2060" w:type="dxa"/>
            <w:vAlign w:val="center"/>
          </w:tcPr>
          <w:p w14:paraId="6ABBBEB1" w14:textId="44B7DEA6" w:rsidR="00B77DFF" w:rsidRPr="00B77DFF" w:rsidRDefault="00B77DFF" w:rsidP="00B77DFF">
            <w:pPr>
              <w:ind w:right="-1"/>
              <w:jc w:val="center"/>
            </w:pPr>
            <w:r w:rsidRPr="00B77DFF">
              <w:t>18</w:t>
            </w:r>
          </w:p>
        </w:tc>
        <w:tc>
          <w:tcPr>
            <w:tcW w:w="1626" w:type="dxa"/>
            <w:vAlign w:val="center"/>
          </w:tcPr>
          <w:p w14:paraId="3F8F8084" w14:textId="5F110006" w:rsidR="00B77DFF" w:rsidRDefault="00B77DFF" w:rsidP="00B77DFF">
            <w:pPr>
              <w:ind w:right="-1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</w:tr>
      <w:tr w:rsidR="00B77DFF" w:rsidRPr="00884E57" w14:paraId="51D7E2F7" w14:textId="77777777" w:rsidTr="00AD3B56">
        <w:tc>
          <w:tcPr>
            <w:tcW w:w="560" w:type="dxa"/>
          </w:tcPr>
          <w:p w14:paraId="5465D12E" w14:textId="11011CDD" w:rsidR="00B77DFF" w:rsidRPr="00884E57" w:rsidRDefault="00B77DFF" w:rsidP="00B77DFF">
            <w:pPr>
              <w:ind w:right="-1"/>
              <w:jc w:val="center"/>
            </w:pPr>
            <w:r>
              <w:t>5</w:t>
            </w:r>
          </w:p>
        </w:tc>
        <w:tc>
          <w:tcPr>
            <w:tcW w:w="3017" w:type="dxa"/>
            <w:vAlign w:val="center"/>
          </w:tcPr>
          <w:p w14:paraId="6116AB2C" w14:textId="38DFFB13" w:rsidR="00B77DFF" w:rsidRPr="00806E19" w:rsidRDefault="00B77DFF" w:rsidP="00B77DFF">
            <w:pPr>
              <w:ind w:right="-1"/>
              <w:jc w:val="both"/>
            </w:pPr>
            <w:r w:rsidRPr="00806E19">
              <w:rPr>
                <w:rFonts w:eastAsia="PMingLiU"/>
              </w:rPr>
              <w:t>х. Подол</w:t>
            </w:r>
          </w:p>
        </w:tc>
        <w:tc>
          <w:tcPr>
            <w:tcW w:w="1804" w:type="dxa"/>
            <w:vAlign w:val="center"/>
          </w:tcPr>
          <w:p w14:paraId="3DB1B28B" w14:textId="4077DFDA" w:rsidR="00B77DFF" w:rsidRPr="00B77DFF" w:rsidRDefault="00B77DFF" w:rsidP="00B77DFF">
            <w:pPr>
              <w:ind w:right="-1"/>
              <w:jc w:val="center"/>
            </w:pPr>
            <w:r w:rsidRPr="00B77DFF">
              <w:t>20</w:t>
            </w:r>
          </w:p>
        </w:tc>
        <w:tc>
          <w:tcPr>
            <w:tcW w:w="2060" w:type="dxa"/>
            <w:vAlign w:val="center"/>
          </w:tcPr>
          <w:p w14:paraId="651B4620" w14:textId="5CE54FBC" w:rsidR="00B77DFF" w:rsidRPr="00B77DFF" w:rsidRDefault="00B77DFF" w:rsidP="00B77DFF">
            <w:pPr>
              <w:ind w:right="-1"/>
              <w:jc w:val="center"/>
            </w:pPr>
            <w:r w:rsidRPr="00B77DFF">
              <w:t>20</w:t>
            </w:r>
          </w:p>
        </w:tc>
        <w:tc>
          <w:tcPr>
            <w:tcW w:w="1626" w:type="dxa"/>
            <w:vAlign w:val="center"/>
          </w:tcPr>
          <w:p w14:paraId="625E2C57" w14:textId="2A3AD107" w:rsidR="00B77DFF" w:rsidRDefault="00B77DFF" w:rsidP="00B77DFF">
            <w:pPr>
              <w:ind w:right="-1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B77DFF" w:rsidRPr="00884E57" w14:paraId="779F40D1" w14:textId="77777777" w:rsidTr="00AD3B56">
        <w:tc>
          <w:tcPr>
            <w:tcW w:w="560" w:type="dxa"/>
          </w:tcPr>
          <w:p w14:paraId="6C5F1B67" w14:textId="50511634" w:rsidR="00B77DFF" w:rsidRDefault="00B77DFF" w:rsidP="00B77DFF">
            <w:pPr>
              <w:ind w:right="-1"/>
              <w:jc w:val="center"/>
            </w:pPr>
            <w:r>
              <w:t>6</w:t>
            </w:r>
          </w:p>
        </w:tc>
        <w:tc>
          <w:tcPr>
            <w:tcW w:w="3017" w:type="dxa"/>
            <w:vAlign w:val="center"/>
          </w:tcPr>
          <w:p w14:paraId="17AB2A8B" w14:textId="03AFE4D1" w:rsidR="00B77DFF" w:rsidRPr="00806E19" w:rsidRDefault="00B77DFF" w:rsidP="00B77DFF">
            <w:pPr>
              <w:ind w:right="-1"/>
              <w:jc w:val="both"/>
            </w:pPr>
            <w:r w:rsidRPr="00806E19">
              <w:rPr>
                <w:rFonts w:eastAsia="PMingLiU"/>
              </w:rPr>
              <w:t>х. </w:t>
            </w:r>
            <w:proofErr w:type="spellStart"/>
            <w:r w:rsidRPr="00806E19">
              <w:rPr>
                <w:rFonts w:eastAsia="PMingLiU"/>
              </w:rPr>
              <w:t>Пенский</w:t>
            </w:r>
            <w:proofErr w:type="spellEnd"/>
          </w:p>
        </w:tc>
        <w:tc>
          <w:tcPr>
            <w:tcW w:w="1804" w:type="dxa"/>
            <w:vAlign w:val="center"/>
          </w:tcPr>
          <w:p w14:paraId="1C8BCE2C" w14:textId="51D384A9" w:rsidR="00B77DFF" w:rsidRPr="00B77DFF" w:rsidRDefault="00B77DFF" w:rsidP="00B77DFF">
            <w:pPr>
              <w:ind w:right="-1"/>
              <w:jc w:val="center"/>
            </w:pPr>
            <w:r w:rsidRPr="00B77DFF">
              <w:t>15</w:t>
            </w:r>
          </w:p>
        </w:tc>
        <w:tc>
          <w:tcPr>
            <w:tcW w:w="2060" w:type="dxa"/>
            <w:vAlign w:val="center"/>
          </w:tcPr>
          <w:p w14:paraId="3A711FE3" w14:textId="6430B96F" w:rsidR="00B77DFF" w:rsidRPr="00B77DFF" w:rsidRDefault="00B77DFF" w:rsidP="00B77DFF">
            <w:pPr>
              <w:ind w:right="-1"/>
              <w:jc w:val="center"/>
            </w:pPr>
            <w:r w:rsidRPr="00B77DFF">
              <w:t>15</w:t>
            </w:r>
          </w:p>
        </w:tc>
        <w:tc>
          <w:tcPr>
            <w:tcW w:w="1626" w:type="dxa"/>
            <w:vAlign w:val="center"/>
          </w:tcPr>
          <w:p w14:paraId="20E12042" w14:textId="2D71D422" w:rsidR="00B77DFF" w:rsidRDefault="00B77DFF" w:rsidP="00B77DFF">
            <w:pPr>
              <w:ind w:right="-1"/>
              <w:jc w:val="center"/>
            </w:pPr>
            <w:r>
              <w:rPr>
                <w:sz w:val="20"/>
                <w:szCs w:val="20"/>
              </w:rPr>
              <w:t>239</w:t>
            </w:r>
          </w:p>
        </w:tc>
      </w:tr>
      <w:tr w:rsidR="001250BD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1250BD" w:rsidRPr="00884E57" w:rsidRDefault="001250BD" w:rsidP="001250BD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1C03E034" w:rsidR="001250BD" w:rsidRPr="00B77DFF" w:rsidRDefault="00B77DFF" w:rsidP="001250BD">
            <w:pPr>
              <w:ind w:right="-1"/>
              <w:jc w:val="center"/>
              <w:rPr>
                <w:b/>
                <w:bCs/>
              </w:rPr>
            </w:pPr>
            <w:r w:rsidRPr="00B77DFF">
              <w:rPr>
                <w:b/>
              </w:rPr>
              <w:t>3137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0732BAE7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proofErr w:type="spellStart"/>
      <w:r w:rsidR="00B63384">
        <w:rPr>
          <w:sz w:val="28"/>
          <w:szCs w:val="28"/>
        </w:rPr>
        <w:t>Беловский</w:t>
      </w:r>
      <w:proofErr w:type="spellEnd"/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Зима (декабрь - февраль) умеренно-холодная, с преобладанием облачной погоды. Характерны устойчивые морозы в пределах от -5 до -</w:t>
      </w:r>
      <w:r w:rsidRPr="00467A73">
        <w:rPr>
          <w:bCs/>
          <w:sz w:val="28"/>
          <w:szCs w:val="28"/>
          <w:lang w:bidi="en-US"/>
        </w:rPr>
        <w:lastRenderedPageBreak/>
        <w:t xml:space="preserve">12°С. В январе и феврале морозы в отдельные периоды достигают -25, -30°С. Ежемесячно от 3 до 6 раз бывают кратковременные оттепели, нередко 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Весна (март - май) прохладная, с неустойчивой погодой. Характерны периодические похолодания, во время которых температура воздуха ночью, 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Pr="005C197A" w:rsidRDefault="00F67EFB" w:rsidP="00467A73">
      <w:pPr>
        <w:pStyle w:val="ab"/>
        <w:widowControl w:val="0"/>
        <w:spacing w:after="0"/>
        <w:rPr>
          <w:rFonts w:eastAsia="Times New Roman"/>
          <w:b w:val="0"/>
          <w:color w:val="000000"/>
          <w:sz w:val="16"/>
          <w:szCs w:val="16"/>
        </w:rPr>
      </w:pPr>
      <w:r w:rsidRPr="005C197A">
        <w:rPr>
          <w:rFonts w:eastAsia="Times New Roman"/>
          <w:b w:val="0"/>
          <w:color w:val="000000"/>
          <w:sz w:val="16"/>
          <w:szCs w:val="16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</w:t>
      </w:r>
      <w:r w:rsidRPr="00526D89">
        <w:rPr>
          <w:bCs/>
          <w:sz w:val="28"/>
          <w:szCs w:val="28"/>
          <w:lang w:bidi="en-US"/>
        </w:rPr>
        <w:lastRenderedPageBreak/>
        <w:t xml:space="preserve">осадков). Обычно две трети осадков выпадает в теплый период года (апрель 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Среднегодовая температура воздуха +4,9ºС. Продолжительность 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Осадки, выпадающие в твердом виде с ноября по март, образуют 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lastRenderedPageBreak/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48F28E43" w14:textId="51F72DA2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>Ветровой режим оказывает существенное влияние на перенос и рассеивание загрязняющих веществ. Особенно это относится к ветрам со скоростью 0-1 м/сек. На рассматриваемой территории повторяемость ветров этой градации в среднем за год составляет 25-30%. Увеличение повторяемости слабых ветров и штилей отмечается в летние месяцы, 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5FE03DBA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B63384">
        <w:rPr>
          <w:rFonts w:ascii="Times New Roman" w:hAnsi="Times New Roman"/>
          <w:b/>
          <w:bCs/>
          <w:sz w:val="28"/>
          <w:szCs w:val="28"/>
        </w:rPr>
        <w:t>Беловский</w:t>
      </w:r>
      <w:proofErr w:type="spellEnd"/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850"/>
        <w:gridCol w:w="851"/>
        <w:gridCol w:w="850"/>
        <w:gridCol w:w="1128"/>
      </w:tblGrid>
      <w:tr w:rsidR="00F11F64" w:rsidRPr="00F11F64" w14:paraId="0EE5DE8B" w14:textId="77777777" w:rsidTr="00E87277">
        <w:tc>
          <w:tcPr>
            <w:tcW w:w="2972" w:type="dxa"/>
            <w:vAlign w:val="center"/>
          </w:tcPr>
          <w:p w14:paraId="63BAAF8C" w14:textId="62D0C58D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0BED8992" w14:textId="5A436DC2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14:paraId="32C3553F" w14:textId="34BA3DCB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14:paraId="2DBB3F9F" w14:textId="3F2DD81A" w:rsidR="00F11F64" w:rsidRPr="00F11F64" w:rsidRDefault="004F01A7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28" w:type="dxa"/>
            <w:vAlign w:val="center"/>
          </w:tcPr>
          <w:p w14:paraId="03848B6F" w14:textId="419639A8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394E2F" w:rsidRPr="00F11F64" w14:paraId="72D5F1CE" w14:textId="77777777" w:rsidTr="00E87277">
        <w:tc>
          <w:tcPr>
            <w:tcW w:w="2972" w:type="dxa"/>
          </w:tcPr>
          <w:p w14:paraId="23973D56" w14:textId="48CB60D7" w:rsidR="00394E2F" w:rsidRPr="008D6173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559" w:type="dxa"/>
            <w:vAlign w:val="center"/>
          </w:tcPr>
          <w:p w14:paraId="7C18C09D" w14:textId="3825D5E6" w:rsidR="00394E2F" w:rsidRPr="00F11F64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5CA245F6" w14:textId="71236451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3256</w:t>
            </w:r>
          </w:p>
        </w:tc>
        <w:tc>
          <w:tcPr>
            <w:tcW w:w="850" w:type="dxa"/>
            <w:vAlign w:val="center"/>
          </w:tcPr>
          <w:p w14:paraId="5862E32E" w14:textId="3B67833D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3253</w:t>
            </w:r>
          </w:p>
        </w:tc>
        <w:tc>
          <w:tcPr>
            <w:tcW w:w="851" w:type="dxa"/>
            <w:vAlign w:val="center"/>
          </w:tcPr>
          <w:p w14:paraId="64B23C5E" w14:textId="039568D9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3213</w:t>
            </w:r>
          </w:p>
        </w:tc>
        <w:tc>
          <w:tcPr>
            <w:tcW w:w="850" w:type="dxa"/>
            <w:vAlign w:val="center"/>
          </w:tcPr>
          <w:p w14:paraId="24C2C821" w14:textId="65E9F402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3151</w:t>
            </w:r>
          </w:p>
        </w:tc>
        <w:tc>
          <w:tcPr>
            <w:tcW w:w="1128" w:type="dxa"/>
            <w:vAlign w:val="center"/>
          </w:tcPr>
          <w:p w14:paraId="5F8455A1" w14:textId="53BDF79E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3137**</w:t>
            </w:r>
          </w:p>
        </w:tc>
      </w:tr>
      <w:tr w:rsidR="00394E2F" w:rsidRPr="00F11F64" w14:paraId="7D110A5D" w14:textId="77777777" w:rsidTr="00E87277">
        <w:tc>
          <w:tcPr>
            <w:tcW w:w="2972" w:type="dxa"/>
          </w:tcPr>
          <w:p w14:paraId="4DAE2A87" w14:textId="188A22FC" w:rsidR="00394E2F" w:rsidRPr="008D6173" w:rsidRDefault="00394E2F" w:rsidP="00394E2F">
            <w:pPr>
              <w:widowControl w:val="0"/>
              <w:ind w:left="57" w:right="57"/>
              <w:jc w:val="center"/>
            </w:pPr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559" w:type="dxa"/>
            <w:vAlign w:val="center"/>
          </w:tcPr>
          <w:p w14:paraId="2DA24A4C" w14:textId="6EF595E0" w:rsidR="00394E2F" w:rsidRDefault="00394E2F" w:rsidP="00394E2F">
            <w:pPr>
              <w:widowControl w:val="0"/>
              <w:ind w:left="57" w:right="57"/>
              <w:jc w:val="center"/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46090380" w14:textId="515E4E14" w:rsidR="00394E2F" w:rsidRPr="00FD514B" w:rsidRDefault="00394E2F" w:rsidP="00394E2F">
            <w:pPr>
              <w:widowControl w:val="0"/>
              <w:ind w:left="57" w:right="57"/>
              <w:jc w:val="center"/>
            </w:pPr>
            <w:r w:rsidRPr="00FD514B">
              <w:rPr>
                <w:lang w:eastAsia="en-US"/>
              </w:rPr>
              <w:t>3256</w:t>
            </w:r>
          </w:p>
        </w:tc>
        <w:tc>
          <w:tcPr>
            <w:tcW w:w="850" w:type="dxa"/>
            <w:vAlign w:val="center"/>
          </w:tcPr>
          <w:p w14:paraId="62D820B0" w14:textId="7E427522" w:rsidR="00394E2F" w:rsidRPr="00FD514B" w:rsidRDefault="00394E2F" w:rsidP="00394E2F">
            <w:pPr>
              <w:widowControl w:val="0"/>
              <w:ind w:left="57" w:right="57"/>
              <w:jc w:val="center"/>
            </w:pPr>
            <w:r w:rsidRPr="00FD514B">
              <w:rPr>
                <w:lang w:eastAsia="en-US"/>
              </w:rPr>
              <w:t>3253</w:t>
            </w:r>
          </w:p>
        </w:tc>
        <w:tc>
          <w:tcPr>
            <w:tcW w:w="851" w:type="dxa"/>
            <w:vAlign w:val="center"/>
          </w:tcPr>
          <w:p w14:paraId="186ADBF4" w14:textId="1CFEF7E8" w:rsidR="00394E2F" w:rsidRPr="00FD514B" w:rsidRDefault="00394E2F" w:rsidP="00394E2F">
            <w:pPr>
              <w:widowControl w:val="0"/>
              <w:ind w:left="57" w:right="57"/>
              <w:jc w:val="center"/>
            </w:pPr>
            <w:r w:rsidRPr="00FD514B">
              <w:rPr>
                <w:lang w:eastAsia="en-US"/>
              </w:rPr>
              <w:t>3213</w:t>
            </w:r>
          </w:p>
        </w:tc>
        <w:tc>
          <w:tcPr>
            <w:tcW w:w="850" w:type="dxa"/>
            <w:vAlign w:val="center"/>
          </w:tcPr>
          <w:p w14:paraId="5684D537" w14:textId="514C6642" w:rsidR="00394E2F" w:rsidRPr="00FD514B" w:rsidRDefault="00394E2F" w:rsidP="00394E2F">
            <w:pPr>
              <w:widowControl w:val="0"/>
              <w:ind w:left="57" w:right="57"/>
              <w:jc w:val="center"/>
            </w:pPr>
            <w:r w:rsidRPr="00FD514B">
              <w:rPr>
                <w:lang w:eastAsia="en-US"/>
              </w:rPr>
              <w:t>3151</w:t>
            </w:r>
          </w:p>
        </w:tc>
        <w:tc>
          <w:tcPr>
            <w:tcW w:w="1128" w:type="dxa"/>
            <w:vAlign w:val="center"/>
          </w:tcPr>
          <w:p w14:paraId="40F473F3" w14:textId="2B4AC5A1" w:rsidR="00394E2F" w:rsidRPr="00FD514B" w:rsidRDefault="00394E2F" w:rsidP="00394E2F">
            <w:pPr>
              <w:widowControl w:val="0"/>
              <w:ind w:left="57" w:right="57"/>
              <w:jc w:val="center"/>
            </w:pPr>
            <w:r w:rsidRPr="00FD514B">
              <w:rPr>
                <w:lang w:eastAsia="en-US"/>
              </w:rPr>
              <w:t>3137**</w:t>
            </w:r>
          </w:p>
        </w:tc>
      </w:tr>
      <w:tr w:rsidR="00394E2F" w:rsidRPr="00F11F64" w14:paraId="0A45D836" w14:textId="77777777" w:rsidTr="00E87277">
        <w:tc>
          <w:tcPr>
            <w:tcW w:w="2972" w:type="dxa"/>
            <w:vAlign w:val="center"/>
          </w:tcPr>
          <w:p w14:paraId="2B784531" w14:textId="77777777" w:rsidR="00394E2F" w:rsidRDefault="00394E2F" w:rsidP="00394E2F">
            <w:pPr>
              <w:widowControl w:val="0"/>
              <w:ind w:left="57" w:right="57"/>
              <w:jc w:val="center"/>
            </w:pPr>
            <w:r>
              <w:t xml:space="preserve">Число родившихся </w:t>
            </w:r>
          </w:p>
          <w:p w14:paraId="14AA5065" w14:textId="6CC061E3" w:rsidR="00394E2F" w:rsidRPr="00F11F64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559" w:type="dxa"/>
            <w:vAlign w:val="center"/>
          </w:tcPr>
          <w:p w14:paraId="64DADD2D" w14:textId="0E730C04" w:rsidR="00394E2F" w:rsidRPr="00F11F64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3B63E0D0" w14:textId="73CC55ED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19</w:t>
            </w:r>
          </w:p>
        </w:tc>
        <w:tc>
          <w:tcPr>
            <w:tcW w:w="850" w:type="dxa"/>
            <w:vAlign w:val="center"/>
          </w:tcPr>
          <w:p w14:paraId="01B460C3" w14:textId="6015B194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26</w:t>
            </w:r>
          </w:p>
        </w:tc>
        <w:tc>
          <w:tcPr>
            <w:tcW w:w="851" w:type="dxa"/>
            <w:vAlign w:val="center"/>
          </w:tcPr>
          <w:p w14:paraId="7FF0BA1B" w14:textId="2F7CA5D9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14:paraId="51209087" w14:textId="1F5895C3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19</w:t>
            </w:r>
          </w:p>
        </w:tc>
        <w:tc>
          <w:tcPr>
            <w:tcW w:w="1128" w:type="dxa"/>
            <w:vAlign w:val="center"/>
          </w:tcPr>
          <w:p w14:paraId="6955590B" w14:textId="647E7955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12</w:t>
            </w:r>
          </w:p>
        </w:tc>
      </w:tr>
      <w:tr w:rsidR="00394E2F" w:rsidRPr="00F11F64" w14:paraId="004493EB" w14:textId="77777777" w:rsidTr="00AD3B56">
        <w:tc>
          <w:tcPr>
            <w:tcW w:w="2972" w:type="dxa"/>
            <w:vAlign w:val="center"/>
          </w:tcPr>
          <w:p w14:paraId="34844198" w14:textId="0F0C8203" w:rsidR="00394E2F" w:rsidRPr="00F11F64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559" w:type="dxa"/>
            <w:vAlign w:val="center"/>
          </w:tcPr>
          <w:p w14:paraId="50D543FA" w14:textId="6DE472B2" w:rsidR="00394E2F" w:rsidRPr="00F11F64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209DACE8" w14:textId="34C8AB93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44</w:t>
            </w:r>
          </w:p>
        </w:tc>
        <w:tc>
          <w:tcPr>
            <w:tcW w:w="850" w:type="dxa"/>
            <w:vAlign w:val="center"/>
          </w:tcPr>
          <w:p w14:paraId="5BFF0703" w14:textId="4D54A5F8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47</w:t>
            </w:r>
          </w:p>
        </w:tc>
        <w:tc>
          <w:tcPr>
            <w:tcW w:w="851" w:type="dxa"/>
            <w:vAlign w:val="center"/>
          </w:tcPr>
          <w:p w14:paraId="61BCE9E9" w14:textId="37457B52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14:paraId="27667819" w14:textId="20B64BA0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65</w:t>
            </w:r>
          </w:p>
        </w:tc>
        <w:tc>
          <w:tcPr>
            <w:tcW w:w="1128" w:type="dxa"/>
          </w:tcPr>
          <w:p w14:paraId="211A1281" w14:textId="25060634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41</w:t>
            </w:r>
          </w:p>
        </w:tc>
      </w:tr>
      <w:tr w:rsidR="005A14A7" w:rsidRPr="00F11F64" w14:paraId="2A343CEF" w14:textId="77777777" w:rsidTr="00E87277">
        <w:tc>
          <w:tcPr>
            <w:tcW w:w="2972" w:type="dxa"/>
            <w:vAlign w:val="center"/>
          </w:tcPr>
          <w:p w14:paraId="61EB428F" w14:textId="03CE218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559" w:type="dxa"/>
            <w:vAlign w:val="center"/>
          </w:tcPr>
          <w:p w14:paraId="19655DE4" w14:textId="15E853B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851" w:type="dxa"/>
            <w:vAlign w:val="center"/>
          </w:tcPr>
          <w:p w14:paraId="60CFB1F1" w14:textId="53C4D858" w:rsidR="005A14A7" w:rsidRPr="00FD514B" w:rsidRDefault="005A14A7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t>-</w:t>
            </w:r>
            <w:r w:rsidR="00394E2F" w:rsidRPr="00FD514B">
              <w:t>25</w:t>
            </w:r>
          </w:p>
        </w:tc>
        <w:tc>
          <w:tcPr>
            <w:tcW w:w="850" w:type="dxa"/>
            <w:vAlign w:val="center"/>
          </w:tcPr>
          <w:p w14:paraId="1AEA5AA5" w14:textId="4030C9CF" w:rsidR="005A14A7" w:rsidRPr="00FD514B" w:rsidRDefault="005A14A7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t>-</w:t>
            </w:r>
            <w:r w:rsidR="00E87277" w:rsidRPr="00FD514B">
              <w:t>2</w:t>
            </w:r>
            <w:r w:rsidR="00394E2F" w:rsidRPr="00FD514B">
              <w:t>1</w:t>
            </w:r>
          </w:p>
        </w:tc>
        <w:tc>
          <w:tcPr>
            <w:tcW w:w="851" w:type="dxa"/>
            <w:vAlign w:val="center"/>
          </w:tcPr>
          <w:p w14:paraId="2BA43B97" w14:textId="0E352FFB" w:rsidR="005A14A7" w:rsidRPr="00FD514B" w:rsidRDefault="005A14A7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t>-</w:t>
            </w:r>
            <w:r w:rsidR="00394E2F" w:rsidRPr="00FD514B">
              <w:t>59</w:t>
            </w:r>
          </w:p>
        </w:tc>
        <w:tc>
          <w:tcPr>
            <w:tcW w:w="850" w:type="dxa"/>
            <w:vAlign w:val="center"/>
          </w:tcPr>
          <w:p w14:paraId="568EECEA" w14:textId="276FFF30" w:rsidR="005A14A7" w:rsidRPr="00FD514B" w:rsidRDefault="00E87277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t>-</w:t>
            </w:r>
            <w:r w:rsidR="00394E2F" w:rsidRPr="00FD514B">
              <w:t>46</w:t>
            </w:r>
          </w:p>
        </w:tc>
        <w:tc>
          <w:tcPr>
            <w:tcW w:w="1128" w:type="dxa"/>
            <w:vAlign w:val="center"/>
          </w:tcPr>
          <w:p w14:paraId="4423BDC6" w14:textId="71E06429" w:rsidR="005A14A7" w:rsidRPr="00FD514B" w:rsidRDefault="005A14A7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-</w:t>
            </w:r>
            <w:r w:rsidR="00394E2F" w:rsidRPr="00FD514B">
              <w:rPr>
                <w:lang w:eastAsia="en-US"/>
              </w:rPr>
              <w:t>29</w:t>
            </w:r>
          </w:p>
        </w:tc>
      </w:tr>
      <w:tr w:rsidR="005A14A7" w:rsidRPr="00F11F64" w14:paraId="1A650E1C" w14:textId="77777777" w:rsidTr="00E87277">
        <w:tc>
          <w:tcPr>
            <w:tcW w:w="2972" w:type="dxa"/>
            <w:vAlign w:val="center"/>
          </w:tcPr>
          <w:p w14:paraId="311254CC" w14:textId="0BDEFB47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14:paraId="274BE3E3" w14:textId="045A8E11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57243C6" w14:textId="06DF4538" w:rsidR="005A14A7" w:rsidRPr="00FD514B" w:rsidRDefault="00FD514B" w:rsidP="00FD514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5</w:t>
            </w:r>
            <w:r w:rsidR="00E87277" w:rsidRPr="00FD514B">
              <w:rPr>
                <w:lang w:eastAsia="en-US"/>
              </w:rPr>
              <w:t>,</w:t>
            </w:r>
            <w:r w:rsidRPr="00FD514B">
              <w:rPr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14:paraId="2B9EC146" w14:textId="465F4AEC" w:rsidR="005A14A7" w:rsidRPr="00FD514B" w:rsidRDefault="00E87277" w:rsidP="00FD514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7,</w:t>
            </w:r>
            <w:r w:rsidR="00FD514B" w:rsidRPr="00FD514B">
              <w:rPr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14:paraId="046952B4" w14:textId="2186601D" w:rsidR="005A14A7" w:rsidRPr="00FD514B" w:rsidRDefault="00DF2D0A" w:rsidP="00DF2D0A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4</w:t>
            </w:r>
            <w:r w:rsidR="00E87277" w:rsidRPr="00FD514B">
              <w:rPr>
                <w:lang w:eastAsia="en-US"/>
              </w:rPr>
              <w:t>,</w:t>
            </w:r>
            <w:r w:rsidRPr="00FD514B"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579686AD" w14:textId="24826CB8" w:rsidR="005A14A7" w:rsidRPr="00FD514B" w:rsidRDefault="00DF2D0A" w:rsidP="00DF2D0A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6</w:t>
            </w:r>
            <w:r w:rsidR="00E87277" w:rsidRPr="00FD514B">
              <w:rPr>
                <w:lang w:eastAsia="en-US"/>
              </w:rPr>
              <w:t>,</w:t>
            </w:r>
            <w:r w:rsidRPr="00FD514B">
              <w:rPr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14:paraId="44B97908" w14:textId="61C26805" w:rsidR="005A14A7" w:rsidRPr="00FD514B" w:rsidRDefault="00DF2D0A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3</w:t>
            </w:r>
            <w:r w:rsidR="00E87277" w:rsidRPr="00FD514B">
              <w:rPr>
                <w:lang w:eastAsia="en-US"/>
              </w:rPr>
              <w:t>,8</w:t>
            </w:r>
          </w:p>
        </w:tc>
      </w:tr>
      <w:tr w:rsidR="00E87277" w:rsidRPr="00F11F64" w14:paraId="31512230" w14:textId="77777777" w:rsidTr="00E87277">
        <w:tc>
          <w:tcPr>
            <w:tcW w:w="2972" w:type="dxa"/>
            <w:vAlign w:val="center"/>
          </w:tcPr>
          <w:p w14:paraId="31DB18B9" w14:textId="192315F4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14:paraId="3D502ECC" w14:textId="720DEB1C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48202DC9" w14:textId="5E0C85DB" w:rsidR="00E87277" w:rsidRPr="00FD514B" w:rsidRDefault="00E87277" w:rsidP="00FD514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1</w:t>
            </w:r>
            <w:r w:rsidR="00FD514B" w:rsidRPr="00FD514B">
              <w:rPr>
                <w:lang w:eastAsia="en-US"/>
              </w:rPr>
              <w:t>3</w:t>
            </w:r>
            <w:r w:rsidRPr="00FD514B">
              <w:rPr>
                <w:lang w:eastAsia="en-US"/>
              </w:rPr>
              <w:t>,</w:t>
            </w:r>
            <w:r w:rsidR="00FD514B" w:rsidRPr="00FD514B"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14:paraId="15896485" w14:textId="3935ACE9" w:rsidR="00E87277" w:rsidRPr="00FD514B" w:rsidRDefault="00FD514B" w:rsidP="00FD514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14</w:t>
            </w:r>
            <w:r w:rsidR="00E87277" w:rsidRPr="00FD514B">
              <w:rPr>
                <w:lang w:eastAsia="en-US"/>
              </w:rPr>
              <w:t>,</w:t>
            </w:r>
            <w:r w:rsidRPr="00FD514B"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52E1F664" w14:textId="7A3ACF13" w:rsidR="00E87277" w:rsidRPr="00FD514B" w:rsidRDefault="00E87277" w:rsidP="00FD514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2</w:t>
            </w:r>
            <w:r w:rsidR="00FD514B" w:rsidRPr="00FD514B">
              <w:rPr>
                <w:lang w:eastAsia="en-US"/>
              </w:rPr>
              <w:t>2</w:t>
            </w:r>
            <w:r w:rsidRPr="00FD514B">
              <w:rPr>
                <w:lang w:eastAsia="en-US"/>
              </w:rPr>
              <w:t>,</w:t>
            </w:r>
            <w:r w:rsidR="00FD514B" w:rsidRPr="00FD514B"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41B63D62" w14:textId="7F3E2B95" w:rsidR="00E87277" w:rsidRPr="00FD514B" w:rsidRDefault="00E87277" w:rsidP="00FD514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t>2</w:t>
            </w:r>
            <w:r w:rsidR="00FD514B" w:rsidRPr="00FD514B">
              <w:t>0</w:t>
            </w:r>
            <w:r w:rsidRPr="00FD514B">
              <w:t>,</w:t>
            </w:r>
            <w:r w:rsidR="00FD514B" w:rsidRPr="00FD514B">
              <w:t>6</w:t>
            </w:r>
          </w:p>
        </w:tc>
        <w:tc>
          <w:tcPr>
            <w:tcW w:w="1128" w:type="dxa"/>
            <w:vAlign w:val="center"/>
          </w:tcPr>
          <w:p w14:paraId="075DB764" w14:textId="7A786AA6" w:rsidR="00E87277" w:rsidRPr="00FD514B" w:rsidRDefault="00FD514B" w:rsidP="00FD514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14</w:t>
            </w:r>
            <w:r w:rsidR="00E87277" w:rsidRPr="00FD514B">
              <w:rPr>
                <w:lang w:eastAsia="en-US"/>
              </w:rPr>
              <w:t>,</w:t>
            </w:r>
            <w:r w:rsidRPr="00FD514B">
              <w:rPr>
                <w:lang w:eastAsia="en-US"/>
              </w:rPr>
              <w:t>9</w:t>
            </w:r>
          </w:p>
        </w:tc>
      </w:tr>
      <w:tr w:rsidR="005A14A7" w:rsidRPr="00F11F64" w14:paraId="501750BB" w14:textId="77777777" w:rsidTr="00E87277">
        <w:tc>
          <w:tcPr>
            <w:tcW w:w="2972" w:type="dxa"/>
            <w:vAlign w:val="center"/>
          </w:tcPr>
          <w:p w14:paraId="10996162" w14:textId="716C6DF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559" w:type="dxa"/>
            <w:vAlign w:val="center"/>
          </w:tcPr>
          <w:p w14:paraId="6739AD30" w14:textId="67C4D6A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AB5FA4F" w14:textId="23C5BC05" w:rsidR="005A14A7" w:rsidRPr="00FD514B" w:rsidRDefault="00E87277" w:rsidP="00FD514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-</w:t>
            </w:r>
            <w:r w:rsidR="00FD514B" w:rsidRPr="00FD514B">
              <w:rPr>
                <w:lang w:eastAsia="en-US"/>
              </w:rPr>
              <w:t>7</w:t>
            </w:r>
            <w:r w:rsidRPr="00FD514B">
              <w:rPr>
                <w:lang w:eastAsia="en-US"/>
              </w:rPr>
              <w:t>,</w:t>
            </w:r>
            <w:r w:rsidR="00FD514B" w:rsidRPr="00FD514B">
              <w:rPr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14:paraId="22506372" w14:textId="042002E2" w:rsidR="005A14A7" w:rsidRPr="00FD514B" w:rsidRDefault="005A14A7" w:rsidP="00FD514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t>-</w:t>
            </w:r>
            <w:r w:rsidR="00FD514B" w:rsidRPr="00FD514B">
              <w:t>6</w:t>
            </w:r>
            <w:r w:rsidRPr="00FD514B">
              <w:t>.</w:t>
            </w:r>
            <w:r w:rsidR="00FD514B" w:rsidRPr="00FD514B">
              <w:t>5</w:t>
            </w:r>
          </w:p>
        </w:tc>
        <w:tc>
          <w:tcPr>
            <w:tcW w:w="851" w:type="dxa"/>
            <w:vAlign w:val="center"/>
          </w:tcPr>
          <w:p w14:paraId="0103CF7B" w14:textId="0FB31559" w:rsidR="005A14A7" w:rsidRPr="00FD514B" w:rsidRDefault="00E87277" w:rsidP="00FD514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t>-1</w:t>
            </w:r>
            <w:r w:rsidR="00FD514B" w:rsidRPr="00FD514B">
              <w:t>8</w:t>
            </w:r>
            <w:r w:rsidRPr="00FD514B">
              <w:t>,</w:t>
            </w:r>
            <w:r w:rsidR="00FD514B" w:rsidRPr="00FD514B">
              <w:t>4</w:t>
            </w:r>
          </w:p>
        </w:tc>
        <w:tc>
          <w:tcPr>
            <w:tcW w:w="850" w:type="dxa"/>
            <w:vAlign w:val="center"/>
          </w:tcPr>
          <w:p w14:paraId="0A3B449B" w14:textId="2477B9C7" w:rsidR="005A14A7" w:rsidRPr="00FD514B" w:rsidRDefault="00E87277" w:rsidP="00FD514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t>-1</w:t>
            </w:r>
            <w:r w:rsidR="00FD514B" w:rsidRPr="00FD514B">
              <w:t>4</w:t>
            </w:r>
            <w:r w:rsidRPr="00FD514B">
              <w:t>,</w:t>
            </w:r>
            <w:r w:rsidR="00FD514B" w:rsidRPr="00FD514B">
              <w:t>6</w:t>
            </w:r>
          </w:p>
        </w:tc>
        <w:tc>
          <w:tcPr>
            <w:tcW w:w="1128" w:type="dxa"/>
            <w:vAlign w:val="center"/>
          </w:tcPr>
          <w:p w14:paraId="1EC39427" w14:textId="607DBC9F" w:rsidR="005A14A7" w:rsidRPr="00FD514B" w:rsidRDefault="00E87277" w:rsidP="00FD514B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lang w:eastAsia="en-US"/>
              </w:rPr>
              <w:t>-</w:t>
            </w:r>
            <w:r w:rsidR="00FD514B" w:rsidRPr="00FD514B">
              <w:rPr>
                <w:lang w:eastAsia="en-US"/>
              </w:rPr>
              <w:t>11</w:t>
            </w:r>
            <w:r w:rsidRPr="00FD514B">
              <w:rPr>
                <w:lang w:eastAsia="en-US"/>
              </w:rPr>
              <w:t>,</w:t>
            </w:r>
            <w:r w:rsidR="00FD514B" w:rsidRPr="00FD514B">
              <w:rPr>
                <w:lang w:eastAsia="en-US"/>
              </w:rPr>
              <w:t>1</w:t>
            </w:r>
          </w:p>
        </w:tc>
      </w:tr>
      <w:tr w:rsidR="00394E2F" w:rsidRPr="00F11F64" w14:paraId="47A4827E" w14:textId="77777777" w:rsidTr="00394E2F">
        <w:tc>
          <w:tcPr>
            <w:tcW w:w="2972" w:type="dxa"/>
            <w:vAlign w:val="center"/>
          </w:tcPr>
          <w:p w14:paraId="1A5E5DB7" w14:textId="1941B06A" w:rsidR="00394E2F" w:rsidRDefault="00394E2F" w:rsidP="00394E2F">
            <w:pPr>
              <w:widowControl w:val="0"/>
              <w:ind w:left="57" w:right="57"/>
              <w:jc w:val="center"/>
            </w:pPr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13DFD7D" w14:textId="75991B4F" w:rsidR="00394E2F" w:rsidRDefault="00394E2F" w:rsidP="00394E2F">
            <w:pPr>
              <w:widowControl w:val="0"/>
              <w:ind w:left="57" w:right="57"/>
              <w:jc w:val="center"/>
            </w:pPr>
            <w:r w:rsidRPr="00B41D89">
              <w:t>человек</w:t>
            </w:r>
          </w:p>
        </w:tc>
        <w:tc>
          <w:tcPr>
            <w:tcW w:w="851" w:type="dxa"/>
            <w:vAlign w:val="center"/>
          </w:tcPr>
          <w:p w14:paraId="32326D3E" w14:textId="4FC781B7" w:rsidR="00394E2F" w:rsidRPr="00FD514B" w:rsidRDefault="00394E2F" w:rsidP="00394E2F">
            <w:pPr>
              <w:widowControl w:val="0"/>
              <w:ind w:left="57" w:right="57"/>
              <w:jc w:val="center"/>
            </w:pPr>
            <w:r w:rsidRPr="00FD514B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center"/>
          </w:tcPr>
          <w:p w14:paraId="5395AC47" w14:textId="1F6D390F" w:rsidR="00394E2F" w:rsidRPr="00FD514B" w:rsidRDefault="00394E2F" w:rsidP="00394E2F">
            <w:pPr>
              <w:widowControl w:val="0"/>
              <w:ind w:left="57" w:right="57"/>
              <w:jc w:val="center"/>
            </w:pPr>
            <w:r w:rsidRPr="00FD514B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14:paraId="2FFF07F2" w14:textId="011001DD" w:rsidR="00394E2F" w:rsidRPr="00FD514B" w:rsidRDefault="00394E2F" w:rsidP="00394E2F">
            <w:pPr>
              <w:widowControl w:val="0"/>
              <w:ind w:left="57" w:right="57"/>
              <w:jc w:val="center"/>
            </w:pPr>
            <w:r w:rsidRPr="00FD514B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14:paraId="65E094D2" w14:textId="2EF18BB1" w:rsidR="00394E2F" w:rsidRPr="00FD514B" w:rsidRDefault="00394E2F" w:rsidP="00394E2F">
            <w:pPr>
              <w:widowControl w:val="0"/>
              <w:ind w:left="57" w:right="57"/>
              <w:jc w:val="center"/>
            </w:pPr>
            <w:r w:rsidRPr="00FD514B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28" w:type="dxa"/>
            <w:vAlign w:val="center"/>
          </w:tcPr>
          <w:p w14:paraId="73BA282F" w14:textId="34D9BA45" w:rsidR="00394E2F" w:rsidRPr="00FD514B" w:rsidRDefault="00394E2F" w:rsidP="00394E2F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D514B">
              <w:rPr>
                <w:sz w:val="20"/>
                <w:szCs w:val="20"/>
                <w:lang w:eastAsia="en-US"/>
              </w:rPr>
              <w:t>31</w:t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5CDB17C7" w:rsidR="00F23554" w:rsidRDefault="00F23554" w:rsidP="00F23554">
      <w:pPr>
        <w:ind w:right="-1"/>
        <w:jc w:val="both"/>
      </w:pPr>
      <w:r>
        <w:rPr>
          <w:lang w:eastAsia="en-US"/>
        </w:rPr>
        <w:lastRenderedPageBreak/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proofErr w:type="spellStart"/>
      <w:r w:rsidR="00B63384">
        <w:rPr>
          <w:rFonts w:eastAsia="Courier New"/>
          <w:bCs/>
        </w:rPr>
        <w:t>Беловский</w:t>
      </w:r>
      <w:proofErr w:type="spellEnd"/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23F188CC" w:rsidR="00C30FEA" w:rsidRDefault="00B63384" w:rsidP="0081153E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 w:rsidR="008F4B0D"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19EF603B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r w:rsidR="00B63384">
        <w:rPr>
          <w:sz w:val="28"/>
          <w:szCs w:val="28"/>
        </w:rPr>
        <w:t>Беловского</w:t>
      </w:r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DF2D0A" w14:paraId="1BA05279" w14:textId="77777777" w:rsidTr="00AD3B56">
        <w:tc>
          <w:tcPr>
            <w:tcW w:w="560" w:type="dxa"/>
          </w:tcPr>
          <w:p w14:paraId="39F2B333" w14:textId="77777777" w:rsidR="00DF2D0A" w:rsidRPr="00982FF3" w:rsidRDefault="00DF2D0A" w:rsidP="00DF2D0A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  <w:vAlign w:val="center"/>
          </w:tcPr>
          <w:p w14:paraId="2ED16D9E" w14:textId="4AADD9F7" w:rsidR="00DF2D0A" w:rsidRPr="00DF2D0A" w:rsidRDefault="00DF2D0A" w:rsidP="00DF2D0A">
            <w:pPr>
              <w:shd w:val="clear" w:color="auto" w:fill="FFFFFF"/>
              <w:spacing w:before="100" w:beforeAutospacing="1" w:after="100" w:afterAutospacing="1"/>
            </w:pPr>
            <w:r w:rsidRPr="00DF2D0A">
              <w:rPr>
                <w:rFonts w:eastAsia="PMingLiU"/>
              </w:rPr>
              <w:t>сл. Белая</w:t>
            </w:r>
          </w:p>
        </w:tc>
        <w:tc>
          <w:tcPr>
            <w:tcW w:w="1804" w:type="dxa"/>
          </w:tcPr>
          <w:p w14:paraId="336701D1" w14:textId="7D867AF0" w:rsidR="00DF2D0A" w:rsidRPr="00FD514B" w:rsidRDefault="00FD514B" w:rsidP="00FD514B">
            <w:pPr>
              <w:ind w:right="-1"/>
              <w:jc w:val="center"/>
            </w:pPr>
            <w:r w:rsidRPr="00FD514B">
              <w:rPr>
                <w:rStyle w:val="wmi-callto"/>
                <w:color w:val="1A1A1A"/>
                <w:shd w:val="clear" w:color="auto" w:fill="FFFFFF"/>
              </w:rPr>
              <w:t>8451437</w:t>
            </w:r>
          </w:p>
        </w:tc>
        <w:tc>
          <w:tcPr>
            <w:tcW w:w="1985" w:type="dxa"/>
            <w:vAlign w:val="center"/>
          </w:tcPr>
          <w:p w14:paraId="11BD8A57" w14:textId="2DBA899C" w:rsidR="00DF2D0A" w:rsidRPr="00DF2D0A" w:rsidRDefault="00DF2D0A" w:rsidP="00DF2D0A">
            <w:pPr>
              <w:ind w:right="-1"/>
              <w:jc w:val="center"/>
            </w:pPr>
            <w:r w:rsidRPr="00DF2D0A">
              <w:t>2493</w:t>
            </w:r>
          </w:p>
        </w:tc>
        <w:tc>
          <w:tcPr>
            <w:tcW w:w="1701" w:type="dxa"/>
          </w:tcPr>
          <w:p w14:paraId="2F70F629" w14:textId="2F44FBDE" w:rsidR="00DF2D0A" w:rsidRPr="00982FF3" w:rsidRDefault="00F163E3" w:rsidP="00F163E3">
            <w:pPr>
              <w:ind w:right="-1"/>
              <w:jc w:val="center"/>
            </w:pPr>
            <w:r>
              <w:t>2</w:t>
            </w:r>
            <w:r w:rsidR="00DF2D0A">
              <w:t>,</w:t>
            </w:r>
            <w:r>
              <w:t>9</w:t>
            </w:r>
          </w:p>
        </w:tc>
      </w:tr>
      <w:tr w:rsidR="00DF2D0A" w:rsidRPr="009231D9" w14:paraId="49660172" w14:textId="77777777" w:rsidTr="00AD3B56">
        <w:tc>
          <w:tcPr>
            <w:tcW w:w="560" w:type="dxa"/>
          </w:tcPr>
          <w:p w14:paraId="70889BAF" w14:textId="77777777" w:rsidR="00DF2D0A" w:rsidRPr="00982FF3" w:rsidRDefault="00DF2D0A" w:rsidP="00DF2D0A">
            <w:pPr>
              <w:ind w:right="-1"/>
              <w:jc w:val="center"/>
            </w:pPr>
            <w:r w:rsidRPr="00982FF3">
              <w:t>2</w:t>
            </w:r>
          </w:p>
        </w:tc>
        <w:tc>
          <w:tcPr>
            <w:tcW w:w="3017" w:type="dxa"/>
            <w:vAlign w:val="center"/>
          </w:tcPr>
          <w:p w14:paraId="43C97D76" w14:textId="444CAD86" w:rsidR="00DF2D0A" w:rsidRPr="00DF2D0A" w:rsidRDefault="00DF2D0A" w:rsidP="00DF2D0A">
            <w:pPr>
              <w:shd w:val="clear" w:color="auto" w:fill="FFFFFF"/>
              <w:spacing w:before="100" w:beforeAutospacing="1" w:after="100" w:afterAutospacing="1"/>
            </w:pPr>
            <w:r w:rsidRPr="00DF2D0A">
              <w:rPr>
                <w:rFonts w:eastAsia="PMingLiU"/>
              </w:rPr>
              <w:t>д </w:t>
            </w:r>
            <w:proofErr w:type="spellStart"/>
            <w:r w:rsidRPr="00DF2D0A">
              <w:rPr>
                <w:rFonts w:eastAsia="PMingLiU"/>
              </w:rPr>
              <w:t>Лошаковка</w:t>
            </w:r>
            <w:proofErr w:type="spellEnd"/>
          </w:p>
        </w:tc>
        <w:tc>
          <w:tcPr>
            <w:tcW w:w="1804" w:type="dxa"/>
          </w:tcPr>
          <w:p w14:paraId="23DEFF7F" w14:textId="7E8FD499" w:rsidR="00DF2D0A" w:rsidRPr="00FD514B" w:rsidRDefault="00FD514B" w:rsidP="00FD514B">
            <w:pPr>
              <w:ind w:right="-1"/>
              <w:jc w:val="center"/>
            </w:pPr>
            <w:r w:rsidRPr="00FD514B">
              <w:rPr>
                <w:rStyle w:val="wmi-callto"/>
                <w:color w:val="1A1A1A"/>
                <w:shd w:val="clear" w:color="auto" w:fill="FFFFFF"/>
              </w:rPr>
              <w:t>3064140</w:t>
            </w:r>
          </w:p>
        </w:tc>
        <w:tc>
          <w:tcPr>
            <w:tcW w:w="1985" w:type="dxa"/>
            <w:vAlign w:val="center"/>
          </w:tcPr>
          <w:p w14:paraId="3CFC66A1" w14:textId="2B5DEED6" w:rsidR="00DF2D0A" w:rsidRPr="00DF2D0A" w:rsidRDefault="00DF2D0A" w:rsidP="00DF2D0A">
            <w:pPr>
              <w:ind w:right="-1"/>
              <w:jc w:val="center"/>
            </w:pPr>
            <w:r w:rsidRPr="00DF2D0A">
              <w:t>345</w:t>
            </w:r>
          </w:p>
        </w:tc>
        <w:tc>
          <w:tcPr>
            <w:tcW w:w="1701" w:type="dxa"/>
          </w:tcPr>
          <w:p w14:paraId="39FA10DF" w14:textId="711D6761" w:rsidR="00DF2D0A" w:rsidRPr="00982FF3" w:rsidRDefault="00DF2D0A" w:rsidP="00F163E3">
            <w:pPr>
              <w:ind w:right="-1"/>
              <w:jc w:val="center"/>
            </w:pPr>
            <w:r>
              <w:t>1,</w:t>
            </w:r>
            <w:r w:rsidR="00F163E3">
              <w:t>1</w:t>
            </w:r>
          </w:p>
        </w:tc>
      </w:tr>
      <w:tr w:rsidR="00DF2D0A" w:rsidRPr="00F44734" w14:paraId="4EFFC988" w14:textId="77777777" w:rsidTr="00AD3B56">
        <w:tc>
          <w:tcPr>
            <w:tcW w:w="560" w:type="dxa"/>
          </w:tcPr>
          <w:p w14:paraId="6952425C" w14:textId="77777777" w:rsidR="00DF2D0A" w:rsidRPr="00982FF3" w:rsidRDefault="00DF2D0A" w:rsidP="00DF2D0A">
            <w:pPr>
              <w:ind w:right="-1"/>
              <w:jc w:val="center"/>
            </w:pPr>
            <w:r w:rsidRPr="00982FF3">
              <w:t>3</w:t>
            </w:r>
          </w:p>
        </w:tc>
        <w:tc>
          <w:tcPr>
            <w:tcW w:w="3017" w:type="dxa"/>
            <w:vAlign w:val="center"/>
          </w:tcPr>
          <w:p w14:paraId="13C8BC5C" w14:textId="28130E18" w:rsidR="00DF2D0A" w:rsidRPr="00DF2D0A" w:rsidRDefault="00DF2D0A" w:rsidP="00DF2D0A">
            <w:pPr>
              <w:shd w:val="clear" w:color="auto" w:fill="FFFFFF"/>
              <w:spacing w:before="100" w:beforeAutospacing="1" w:after="100" w:afterAutospacing="1"/>
            </w:pPr>
            <w:r w:rsidRPr="00DF2D0A">
              <w:rPr>
                <w:rFonts w:eastAsia="PMingLiU"/>
              </w:rPr>
              <w:t>д. </w:t>
            </w:r>
            <w:proofErr w:type="spellStart"/>
            <w:r w:rsidRPr="00DF2D0A">
              <w:rPr>
                <w:rFonts w:eastAsia="PMingLiU"/>
              </w:rPr>
              <w:t>Ганжовка</w:t>
            </w:r>
            <w:proofErr w:type="spellEnd"/>
          </w:p>
        </w:tc>
        <w:tc>
          <w:tcPr>
            <w:tcW w:w="1804" w:type="dxa"/>
          </w:tcPr>
          <w:p w14:paraId="16EECF58" w14:textId="6D5B0972" w:rsidR="00DF2D0A" w:rsidRPr="00FD514B" w:rsidRDefault="00FD514B" w:rsidP="00FD514B">
            <w:pPr>
              <w:ind w:right="-1"/>
              <w:jc w:val="center"/>
            </w:pPr>
            <w:r w:rsidRPr="00FD514B">
              <w:rPr>
                <w:color w:val="1A1A1A"/>
                <w:shd w:val="clear" w:color="auto" w:fill="FFFFFF"/>
              </w:rPr>
              <w:t>341966</w:t>
            </w:r>
          </w:p>
        </w:tc>
        <w:tc>
          <w:tcPr>
            <w:tcW w:w="1985" w:type="dxa"/>
            <w:vAlign w:val="center"/>
          </w:tcPr>
          <w:p w14:paraId="6295261A" w14:textId="19570AA3" w:rsidR="00DF2D0A" w:rsidRPr="00DF2D0A" w:rsidRDefault="00DF2D0A" w:rsidP="00DF2D0A">
            <w:pPr>
              <w:ind w:right="-1"/>
              <w:jc w:val="center"/>
            </w:pPr>
            <w:r w:rsidRPr="00DF2D0A">
              <w:t>-</w:t>
            </w:r>
          </w:p>
        </w:tc>
        <w:tc>
          <w:tcPr>
            <w:tcW w:w="1701" w:type="dxa"/>
          </w:tcPr>
          <w:p w14:paraId="0EE3AA0F" w14:textId="1939FA66" w:rsidR="00DF2D0A" w:rsidRPr="00982FF3" w:rsidRDefault="00DF2D0A" w:rsidP="00DF2D0A">
            <w:pPr>
              <w:ind w:right="-1"/>
              <w:jc w:val="center"/>
            </w:pPr>
            <w:r>
              <w:t>-</w:t>
            </w:r>
          </w:p>
        </w:tc>
      </w:tr>
      <w:tr w:rsidR="00DF2D0A" w:rsidRPr="00F44734" w14:paraId="09F38BCF" w14:textId="77777777" w:rsidTr="00AD3B56">
        <w:tc>
          <w:tcPr>
            <w:tcW w:w="560" w:type="dxa"/>
          </w:tcPr>
          <w:p w14:paraId="4605000C" w14:textId="20B4C5D8" w:rsidR="00DF2D0A" w:rsidRPr="00982FF3" w:rsidRDefault="00DF2D0A" w:rsidP="00DF2D0A">
            <w:pPr>
              <w:ind w:right="-1"/>
              <w:jc w:val="center"/>
            </w:pPr>
            <w:r>
              <w:t>4</w:t>
            </w:r>
          </w:p>
        </w:tc>
        <w:tc>
          <w:tcPr>
            <w:tcW w:w="3017" w:type="dxa"/>
            <w:vAlign w:val="center"/>
          </w:tcPr>
          <w:p w14:paraId="48DFACCB" w14:textId="7E1077EC" w:rsidR="00DF2D0A" w:rsidRPr="00DF2D0A" w:rsidRDefault="00DF2D0A" w:rsidP="00DF2D0A">
            <w:pPr>
              <w:shd w:val="clear" w:color="auto" w:fill="FFFFFF"/>
              <w:spacing w:before="100" w:beforeAutospacing="1" w:after="100" w:afterAutospacing="1"/>
            </w:pPr>
            <w:r w:rsidRPr="00DF2D0A">
              <w:rPr>
                <w:rFonts w:eastAsia="PMingLiU"/>
              </w:rPr>
              <w:t>д. </w:t>
            </w:r>
            <w:proofErr w:type="spellStart"/>
            <w:r w:rsidRPr="00DF2D0A">
              <w:rPr>
                <w:rFonts w:eastAsia="PMingLiU"/>
              </w:rPr>
              <w:t>Синдеевка</w:t>
            </w:r>
            <w:proofErr w:type="spellEnd"/>
          </w:p>
        </w:tc>
        <w:tc>
          <w:tcPr>
            <w:tcW w:w="1804" w:type="dxa"/>
          </w:tcPr>
          <w:p w14:paraId="47F4B8D1" w14:textId="4577FB61" w:rsidR="00DF2D0A" w:rsidRPr="00FD514B" w:rsidRDefault="00FD514B" w:rsidP="00FD514B">
            <w:pPr>
              <w:ind w:right="-1"/>
              <w:jc w:val="center"/>
            </w:pPr>
            <w:r w:rsidRPr="00FD514B">
              <w:rPr>
                <w:color w:val="1A1A1A"/>
                <w:shd w:val="clear" w:color="auto" w:fill="FFFFFF"/>
              </w:rPr>
              <w:t>656862</w:t>
            </w:r>
          </w:p>
        </w:tc>
        <w:tc>
          <w:tcPr>
            <w:tcW w:w="1985" w:type="dxa"/>
            <w:vAlign w:val="center"/>
          </w:tcPr>
          <w:p w14:paraId="1263184C" w14:textId="3B3FC58A" w:rsidR="00DF2D0A" w:rsidRPr="00DF2D0A" w:rsidRDefault="00DF2D0A" w:rsidP="00DF2D0A">
            <w:pPr>
              <w:ind w:right="-1"/>
              <w:jc w:val="center"/>
            </w:pPr>
            <w:r w:rsidRPr="00DF2D0A">
              <w:t>34</w:t>
            </w:r>
          </w:p>
        </w:tc>
        <w:tc>
          <w:tcPr>
            <w:tcW w:w="1701" w:type="dxa"/>
          </w:tcPr>
          <w:p w14:paraId="7EA7E470" w14:textId="27457E00" w:rsidR="00DF2D0A" w:rsidRDefault="00F163E3" w:rsidP="00DF2D0A">
            <w:pPr>
              <w:ind w:right="-1"/>
              <w:jc w:val="center"/>
            </w:pPr>
            <w:r>
              <w:t>5,1</w:t>
            </w:r>
          </w:p>
        </w:tc>
      </w:tr>
      <w:tr w:rsidR="00DF2D0A" w:rsidRPr="00F44734" w14:paraId="0AB82702" w14:textId="77777777" w:rsidTr="00AD3B56">
        <w:tc>
          <w:tcPr>
            <w:tcW w:w="560" w:type="dxa"/>
          </w:tcPr>
          <w:p w14:paraId="076E9284" w14:textId="22F7CC83" w:rsidR="00DF2D0A" w:rsidRPr="00982FF3" w:rsidRDefault="00DF2D0A" w:rsidP="00DF2D0A">
            <w:pPr>
              <w:ind w:right="-1"/>
              <w:jc w:val="center"/>
            </w:pPr>
            <w:r>
              <w:t>5</w:t>
            </w:r>
          </w:p>
        </w:tc>
        <w:tc>
          <w:tcPr>
            <w:tcW w:w="3017" w:type="dxa"/>
            <w:vAlign w:val="center"/>
          </w:tcPr>
          <w:p w14:paraId="37F79697" w14:textId="58D58455" w:rsidR="00DF2D0A" w:rsidRPr="00DF2D0A" w:rsidRDefault="00DF2D0A" w:rsidP="00DF2D0A">
            <w:pPr>
              <w:shd w:val="clear" w:color="auto" w:fill="FFFFFF"/>
              <w:spacing w:before="100" w:beforeAutospacing="1" w:after="100" w:afterAutospacing="1"/>
            </w:pPr>
            <w:r w:rsidRPr="00DF2D0A">
              <w:rPr>
                <w:rFonts w:eastAsia="PMingLiU"/>
              </w:rPr>
              <w:t>х. Подол</w:t>
            </w:r>
          </w:p>
        </w:tc>
        <w:tc>
          <w:tcPr>
            <w:tcW w:w="1804" w:type="dxa"/>
          </w:tcPr>
          <w:p w14:paraId="3058E105" w14:textId="5824C708" w:rsidR="00DF2D0A" w:rsidRPr="00FD514B" w:rsidRDefault="00FD514B" w:rsidP="00FD514B">
            <w:pPr>
              <w:ind w:right="-1"/>
              <w:jc w:val="center"/>
            </w:pPr>
            <w:r w:rsidRPr="00FD514B">
              <w:rPr>
                <w:color w:val="1A1A1A"/>
                <w:shd w:val="clear" w:color="auto" w:fill="FFFFFF"/>
              </w:rPr>
              <w:t>823092</w:t>
            </w:r>
          </w:p>
        </w:tc>
        <w:tc>
          <w:tcPr>
            <w:tcW w:w="1985" w:type="dxa"/>
            <w:vAlign w:val="center"/>
          </w:tcPr>
          <w:p w14:paraId="5CBD3F34" w14:textId="188A0D10" w:rsidR="00DF2D0A" w:rsidRPr="00DF2D0A" w:rsidRDefault="00DF2D0A" w:rsidP="00DF2D0A">
            <w:pPr>
              <w:ind w:right="-1"/>
              <w:jc w:val="center"/>
            </w:pPr>
            <w:r w:rsidRPr="00DF2D0A">
              <w:t>26</w:t>
            </w:r>
          </w:p>
        </w:tc>
        <w:tc>
          <w:tcPr>
            <w:tcW w:w="1701" w:type="dxa"/>
          </w:tcPr>
          <w:p w14:paraId="632E852E" w14:textId="5872697E" w:rsidR="00DF2D0A" w:rsidRDefault="00F163E3" w:rsidP="00DF2D0A">
            <w:pPr>
              <w:ind w:right="-1"/>
              <w:jc w:val="center"/>
            </w:pPr>
            <w:r>
              <w:t>3,1</w:t>
            </w:r>
          </w:p>
        </w:tc>
      </w:tr>
      <w:tr w:rsidR="00DF2D0A" w:rsidRPr="00F44734" w14:paraId="0722A50F" w14:textId="77777777" w:rsidTr="00AD3B56">
        <w:tc>
          <w:tcPr>
            <w:tcW w:w="560" w:type="dxa"/>
          </w:tcPr>
          <w:p w14:paraId="37E1AD8A" w14:textId="3618B2EC" w:rsidR="00DF2D0A" w:rsidRPr="00982FF3" w:rsidRDefault="00DF2D0A" w:rsidP="00DF2D0A">
            <w:pPr>
              <w:ind w:right="-1"/>
              <w:jc w:val="center"/>
            </w:pPr>
            <w:r>
              <w:t>6</w:t>
            </w:r>
          </w:p>
        </w:tc>
        <w:tc>
          <w:tcPr>
            <w:tcW w:w="3017" w:type="dxa"/>
            <w:vAlign w:val="center"/>
          </w:tcPr>
          <w:p w14:paraId="67CB550E" w14:textId="1242846D" w:rsidR="00DF2D0A" w:rsidRPr="00DF2D0A" w:rsidRDefault="00DF2D0A" w:rsidP="00DF2D0A">
            <w:pPr>
              <w:shd w:val="clear" w:color="auto" w:fill="FFFFFF"/>
              <w:spacing w:before="100" w:beforeAutospacing="1" w:after="100" w:afterAutospacing="1"/>
            </w:pPr>
            <w:r w:rsidRPr="00DF2D0A">
              <w:rPr>
                <w:rFonts w:eastAsia="PMingLiU"/>
              </w:rPr>
              <w:t>х. </w:t>
            </w:r>
            <w:proofErr w:type="spellStart"/>
            <w:r w:rsidRPr="00DF2D0A">
              <w:rPr>
                <w:rFonts w:eastAsia="PMingLiU"/>
              </w:rPr>
              <w:t>Пенский</w:t>
            </w:r>
            <w:proofErr w:type="spellEnd"/>
          </w:p>
        </w:tc>
        <w:tc>
          <w:tcPr>
            <w:tcW w:w="1804" w:type="dxa"/>
          </w:tcPr>
          <w:p w14:paraId="7E8AF6B0" w14:textId="79FC36A1" w:rsidR="00DF2D0A" w:rsidRPr="00FD514B" w:rsidRDefault="00FD514B" w:rsidP="00FD514B">
            <w:pPr>
              <w:ind w:right="-1"/>
              <w:jc w:val="center"/>
            </w:pPr>
            <w:r w:rsidRPr="00FD514B">
              <w:rPr>
                <w:rStyle w:val="wmi-callto"/>
                <w:color w:val="1A1A1A"/>
                <w:shd w:val="clear" w:color="auto" w:fill="FFFFFF"/>
              </w:rPr>
              <w:t>2037077</w:t>
            </w:r>
          </w:p>
        </w:tc>
        <w:tc>
          <w:tcPr>
            <w:tcW w:w="1985" w:type="dxa"/>
            <w:vAlign w:val="center"/>
          </w:tcPr>
          <w:p w14:paraId="3426C0C3" w14:textId="0323CEB2" w:rsidR="00DF2D0A" w:rsidRPr="00DF2D0A" w:rsidRDefault="00DF2D0A" w:rsidP="00DF2D0A">
            <w:pPr>
              <w:ind w:right="-1"/>
              <w:jc w:val="center"/>
            </w:pPr>
            <w:r w:rsidRPr="00DF2D0A">
              <w:t>239</w:t>
            </w:r>
          </w:p>
        </w:tc>
        <w:tc>
          <w:tcPr>
            <w:tcW w:w="1701" w:type="dxa"/>
          </w:tcPr>
          <w:p w14:paraId="4DBDD85F" w14:textId="666695A8" w:rsidR="00DF2D0A" w:rsidRDefault="00F163E3" w:rsidP="00DF2D0A">
            <w:pPr>
              <w:ind w:right="-1"/>
              <w:jc w:val="center"/>
            </w:pPr>
            <w:r>
              <w:t>1,1</w:t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lastRenderedPageBreak/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138AB739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- уменьшение численности населения страны. </w:t>
      </w:r>
    </w:p>
    <w:p w14:paraId="33BF758F" w14:textId="77777777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1EC698A0" w14:textId="131BFCD7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5F5C0FC2" w:rsidR="00CA7EE6" w:rsidRDefault="00B63384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сельсовета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1417"/>
        <w:gridCol w:w="2088"/>
        <w:gridCol w:w="2023"/>
        <w:gridCol w:w="986"/>
      </w:tblGrid>
      <w:tr w:rsidR="00CA7EE6" w:rsidRPr="00C41F99" w14:paraId="2C0AE49E" w14:textId="77777777" w:rsidTr="00C41F99">
        <w:trPr>
          <w:trHeight w:val="407"/>
        </w:trPr>
        <w:tc>
          <w:tcPr>
            <w:tcW w:w="704" w:type="dxa"/>
            <w:vMerge w:val="restart"/>
            <w:vAlign w:val="center"/>
          </w:tcPr>
          <w:p w14:paraId="7AF47354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0EF94E96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  <w:r w:rsidRPr="00C41F99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vAlign w:val="center"/>
          </w:tcPr>
          <w:p w14:paraId="24FAF121" w14:textId="77777777" w:rsidR="00CA7EE6" w:rsidRPr="00C41F99" w:rsidRDefault="00CA7EE6" w:rsidP="008D567A">
            <w:pPr>
              <w:ind w:left="57" w:right="57"/>
              <w:jc w:val="center"/>
              <w:rPr>
                <w:b/>
              </w:rPr>
            </w:pPr>
            <w:r w:rsidRPr="00C41F99">
              <w:rPr>
                <w:b/>
              </w:rPr>
              <w:t>Количество хозяйств</w:t>
            </w:r>
          </w:p>
        </w:tc>
        <w:tc>
          <w:tcPr>
            <w:tcW w:w="5097" w:type="dxa"/>
            <w:gridSpan w:val="3"/>
            <w:vAlign w:val="center"/>
          </w:tcPr>
          <w:p w14:paraId="4A013995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Количество населения, человек</w:t>
            </w:r>
          </w:p>
        </w:tc>
      </w:tr>
      <w:tr w:rsidR="00CA7EE6" w:rsidRPr="00C41F99" w14:paraId="7A38300E" w14:textId="77777777" w:rsidTr="00C41F99">
        <w:trPr>
          <w:trHeight w:val="242"/>
        </w:trPr>
        <w:tc>
          <w:tcPr>
            <w:tcW w:w="704" w:type="dxa"/>
            <w:vMerge/>
          </w:tcPr>
          <w:p w14:paraId="38F152EC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1D06F331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</w:p>
        </w:tc>
        <w:tc>
          <w:tcPr>
            <w:tcW w:w="1417" w:type="dxa"/>
            <w:vMerge/>
          </w:tcPr>
          <w:p w14:paraId="2EAC4EE8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2088" w:type="dxa"/>
            <w:vAlign w:val="center"/>
          </w:tcPr>
          <w:p w14:paraId="235BE549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 xml:space="preserve">Зарегистрировано по месту жительства </w:t>
            </w:r>
          </w:p>
        </w:tc>
        <w:tc>
          <w:tcPr>
            <w:tcW w:w="2023" w:type="dxa"/>
            <w:vAlign w:val="center"/>
          </w:tcPr>
          <w:p w14:paraId="1777F48B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Зарегистрировано по месту пребывания</w:t>
            </w:r>
          </w:p>
        </w:tc>
        <w:tc>
          <w:tcPr>
            <w:tcW w:w="986" w:type="dxa"/>
            <w:vAlign w:val="center"/>
          </w:tcPr>
          <w:p w14:paraId="6FED35DC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Всего</w:t>
            </w:r>
          </w:p>
        </w:tc>
      </w:tr>
      <w:tr w:rsidR="00CB1B25" w:rsidRPr="00C41F99" w14:paraId="2628B088" w14:textId="77777777" w:rsidTr="00C41F99">
        <w:trPr>
          <w:trHeight w:val="287"/>
        </w:trPr>
        <w:tc>
          <w:tcPr>
            <w:tcW w:w="704" w:type="dxa"/>
          </w:tcPr>
          <w:p w14:paraId="1246DCC1" w14:textId="77777777" w:rsidR="00CB1B25" w:rsidRPr="00C41F99" w:rsidRDefault="00CB1B25" w:rsidP="00CB1B25">
            <w:pPr>
              <w:ind w:left="57" w:right="57"/>
              <w:jc w:val="center"/>
            </w:pPr>
            <w:r w:rsidRPr="00C41F99">
              <w:t>1</w:t>
            </w:r>
          </w:p>
        </w:tc>
        <w:tc>
          <w:tcPr>
            <w:tcW w:w="1843" w:type="dxa"/>
            <w:vAlign w:val="center"/>
          </w:tcPr>
          <w:p w14:paraId="438F921C" w14:textId="72B6DD7E" w:rsidR="00CB1B25" w:rsidRPr="00394E2F" w:rsidRDefault="00CB1B25" w:rsidP="00CB1B25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394E2F">
              <w:rPr>
                <w:rFonts w:eastAsia="PMingLiU"/>
              </w:rPr>
              <w:t>сл. Белая</w:t>
            </w:r>
          </w:p>
        </w:tc>
        <w:tc>
          <w:tcPr>
            <w:tcW w:w="1417" w:type="dxa"/>
            <w:vAlign w:val="center"/>
          </w:tcPr>
          <w:p w14:paraId="75E50646" w14:textId="114C69AF" w:rsidR="00CB1B25" w:rsidRPr="00394E2F" w:rsidRDefault="00CB1B25" w:rsidP="00CB1B25">
            <w:pPr>
              <w:ind w:left="57" w:right="57"/>
              <w:jc w:val="center"/>
            </w:pPr>
            <w:r w:rsidRPr="00394E2F">
              <w:t>1160</w:t>
            </w:r>
          </w:p>
        </w:tc>
        <w:tc>
          <w:tcPr>
            <w:tcW w:w="2088" w:type="dxa"/>
            <w:vAlign w:val="center"/>
          </w:tcPr>
          <w:p w14:paraId="6E2E9DEB" w14:textId="087B6381" w:rsidR="00CB1B25" w:rsidRPr="00CB1B25" w:rsidRDefault="00CB1B25" w:rsidP="00CB1B25">
            <w:pPr>
              <w:ind w:left="57" w:right="57"/>
              <w:jc w:val="center"/>
            </w:pPr>
            <w:r w:rsidRPr="00CB1B25">
              <w:t>2493</w:t>
            </w:r>
          </w:p>
        </w:tc>
        <w:tc>
          <w:tcPr>
            <w:tcW w:w="2023" w:type="dxa"/>
            <w:vAlign w:val="center"/>
          </w:tcPr>
          <w:p w14:paraId="0D6D2F32" w14:textId="6D833AB8" w:rsidR="00CB1B25" w:rsidRPr="00C41F99" w:rsidRDefault="00CB1B25" w:rsidP="00CB1B25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  <w:vAlign w:val="center"/>
          </w:tcPr>
          <w:p w14:paraId="30B83727" w14:textId="5D972604" w:rsidR="00CB1B25" w:rsidRPr="00CB1B25" w:rsidRDefault="00CB1B25" w:rsidP="00CB1B25">
            <w:pPr>
              <w:ind w:left="57" w:right="57"/>
              <w:jc w:val="center"/>
            </w:pPr>
            <w:r w:rsidRPr="00CB1B25">
              <w:t>2493</w:t>
            </w:r>
          </w:p>
        </w:tc>
      </w:tr>
      <w:tr w:rsidR="00CB1B25" w:rsidRPr="00C41F99" w14:paraId="180EEA48" w14:textId="77777777" w:rsidTr="00C41F99">
        <w:trPr>
          <w:trHeight w:val="287"/>
        </w:trPr>
        <w:tc>
          <w:tcPr>
            <w:tcW w:w="704" w:type="dxa"/>
          </w:tcPr>
          <w:p w14:paraId="02091153" w14:textId="77777777" w:rsidR="00CB1B25" w:rsidRPr="00C41F99" w:rsidRDefault="00CB1B25" w:rsidP="00CB1B25">
            <w:pPr>
              <w:ind w:left="57" w:right="57"/>
              <w:jc w:val="center"/>
            </w:pPr>
            <w:r w:rsidRPr="00C41F99">
              <w:t>2</w:t>
            </w:r>
          </w:p>
        </w:tc>
        <w:tc>
          <w:tcPr>
            <w:tcW w:w="1843" w:type="dxa"/>
            <w:vAlign w:val="center"/>
          </w:tcPr>
          <w:p w14:paraId="30EA4E4E" w14:textId="23C4AEC8" w:rsidR="00CB1B25" w:rsidRPr="00394E2F" w:rsidRDefault="00CB1B25" w:rsidP="00CB1B25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394E2F">
              <w:rPr>
                <w:rFonts w:eastAsia="PMingLiU"/>
              </w:rPr>
              <w:t>д </w:t>
            </w:r>
            <w:proofErr w:type="spellStart"/>
            <w:r w:rsidRPr="00394E2F">
              <w:rPr>
                <w:rFonts w:eastAsia="PMingLiU"/>
              </w:rPr>
              <w:t>Лошаковка</w:t>
            </w:r>
            <w:proofErr w:type="spellEnd"/>
          </w:p>
        </w:tc>
        <w:tc>
          <w:tcPr>
            <w:tcW w:w="1417" w:type="dxa"/>
            <w:vAlign w:val="center"/>
          </w:tcPr>
          <w:p w14:paraId="27CAE62C" w14:textId="1465D416" w:rsidR="00CB1B25" w:rsidRPr="00394E2F" w:rsidRDefault="00CB1B25" w:rsidP="00CB1B25">
            <w:pPr>
              <w:ind w:left="57" w:right="57"/>
              <w:jc w:val="center"/>
            </w:pPr>
            <w:r w:rsidRPr="00394E2F">
              <w:t>200</w:t>
            </w:r>
          </w:p>
        </w:tc>
        <w:tc>
          <w:tcPr>
            <w:tcW w:w="2088" w:type="dxa"/>
            <w:vAlign w:val="center"/>
          </w:tcPr>
          <w:p w14:paraId="2DECFCAE" w14:textId="5288D96F" w:rsidR="00CB1B25" w:rsidRPr="00CB1B25" w:rsidRDefault="00CB1B25" w:rsidP="00CB1B25">
            <w:pPr>
              <w:ind w:left="57" w:right="57"/>
              <w:jc w:val="center"/>
            </w:pPr>
            <w:r w:rsidRPr="00CB1B25">
              <w:t>345</w:t>
            </w:r>
          </w:p>
        </w:tc>
        <w:tc>
          <w:tcPr>
            <w:tcW w:w="2023" w:type="dxa"/>
            <w:vAlign w:val="center"/>
          </w:tcPr>
          <w:p w14:paraId="77A658C1" w14:textId="29866661" w:rsidR="00CB1B25" w:rsidRPr="00C41F99" w:rsidRDefault="00CB1B25" w:rsidP="00CB1B25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  <w:vAlign w:val="center"/>
          </w:tcPr>
          <w:p w14:paraId="43A7D122" w14:textId="5D376FDA" w:rsidR="00CB1B25" w:rsidRPr="00CB1B25" w:rsidRDefault="00CB1B25" w:rsidP="00CB1B25">
            <w:pPr>
              <w:ind w:left="57" w:right="57"/>
              <w:jc w:val="center"/>
            </w:pPr>
            <w:r w:rsidRPr="00CB1B25">
              <w:t>345</w:t>
            </w:r>
          </w:p>
        </w:tc>
      </w:tr>
      <w:tr w:rsidR="00CB1B25" w:rsidRPr="00C41F99" w14:paraId="4098940C" w14:textId="77777777" w:rsidTr="00C41F99">
        <w:trPr>
          <w:trHeight w:val="287"/>
        </w:trPr>
        <w:tc>
          <w:tcPr>
            <w:tcW w:w="704" w:type="dxa"/>
          </w:tcPr>
          <w:p w14:paraId="0F3E9956" w14:textId="77777777" w:rsidR="00CB1B25" w:rsidRPr="00C41F99" w:rsidRDefault="00CB1B25" w:rsidP="00CB1B25">
            <w:pPr>
              <w:ind w:left="57" w:right="57"/>
              <w:jc w:val="center"/>
            </w:pPr>
            <w:r w:rsidRPr="00C41F99">
              <w:t>3</w:t>
            </w:r>
          </w:p>
        </w:tc>
        <w:tc>
          <w:tcPr>
            <w:tcW w:w="1843" w:type="dxa"/>
            <w:vAlign w:val="center"/>
          </w:tcPr>
          <w:p w14:paraId="6F8D2F29" w14:textId="6C6CF378" w:rsidR="00CB1B25" w:rsidRPr="00394E2F" w:rsidRDefault="00CB1B25" w:rsidP="00CB1B25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394E2F">
              <w:rPr>
                <w:rFonts w:eastAsia="PMingLiU"/>
              </w:rPr>
              <w:t>д. </w:t>
            </w:r>
            <w:proofErr w:type="spellStart"/>
            <w:r w:rsidRPr="00394E2F">
              <w:rPr>
                <w:rFonts w:eastAsia="PMingLiU"/>
              </w:rPr>
              <w:t>Ганжовка</w:t>
            </w:r>
            <w:proofErr w:type="spellEnd"/>
          </w:p>
        </w:tc>
        <w:tc>
          <w:tcPr>
            <w:tcW w:w="1417" w:type="dxa"/>
            <w:vAlign w:val="center"/>
          </w:tcPr>
          <w:p w14:paraId="16573D92" w14:textId="315BF4EF" w:rsidR="00CB1B25" w:rsidRPr="00394E2F" w:rsidRDefault="00CB1B25" w:rsidP="00CB1B25">
            <w:pPr>
              <w:ind w:left="57" w:right="57"/>
              <w:jc w:val="center"/>
            </w:pPr>
            <w:r w:rsidRPr="00394E2F">
              <w:t>2</w:t>
            </w:r>
          </w:p>
        </w:tc>
        <w:tc>
          <w:tcPr>
            <w:tcW w:w="2088" w:type="dxa"/>
            <w:vAlign w:val="center"/>
          </w:tcPr>
          <w:p w14:paraId="2BE1BF51" w14:textId="14FD712F" w:rsidR="00CB1B25" w:rsidRPr="00CB1B25" w:rsidRDefault="00CB1B25" w:rsidP="00CB1B25">
            <w:pPr>
              <w:ind w:left="57" w:right="57"/>
              <w:jc w:val="center"/>
            </w:pPr>
            <w:r w:rsidRPr="00CB1B25">
              <w:t>-</w:t>
            </w:r>
          </w:p>
        </w:tc>
        <w:tc>
          <w:tcPr>
            <w:tcW w:w="2023" w:type="dxa"/>
            <w:vAlign w:val="center"/>
          </w:tcPr>
          <w:p w14:paraId="0E753F86" w14:textId="068DFE53" w:rsidR="00CB1B25" w:rsidRPr="00C41F99" w:rsidRDefault="00CB1B25" w:rsidP="00CB1B25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  <w:vAlign w:val="center"/>
          </w:tcPr>
          <w:p w14:paraId="4312BAE4" w14:textId="2EB41611" w:rsidR="00CB1B25" w:rsidRPr="00CB1B25" w:rsidRDefault="00CB1B25" w:rsidP="00CB1B25">
            <w:pPr>
              <w:ind w:left="57" w:right="57"/>
              <w:jc w:val="center"/>
            </w:pPr>
            <w:r w:rsidRPr="00CB1B25">
              <w:t>-</w:t>
            </w:r>
          </w:p>
        </w:tc>
      </w:tr>
      <w:tr w:rsidR="00CB1B25" w:rsidRPr="00C41F99" w14:paraId="27D86F0E" w14:textId="77777777" w:rsidTr="00C41F99">
        <w:trPr>
          <w:trHeight w:val="287"/>
        </w:trPr>
        <w:tc>
          <w:tcPr>
            <w:tcW w:w="704" w:type="dxa"/>
          </w:tcPr>
          <w:p w14:paraId="2CB326EF" w14:textId="43B5EEC2" w:rsidR="00CB1B25" w:rsidRPr="00C41F99" w:rsidRDefault="00CB1B25" w:rsidP="00CB1B2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14:paraId="6FE961E2" w14:textId="2AC52593" w:rsidR="00CB1B25" w:rsidRPr="00394E2F" w:rsidRDefault="00CB1B25" w:rsidP="00CB1B25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394E2F">
              <w:rPr>
                <w:rFonts w:eastAsia="PMingLiU"/>
              </w:rPr>
              <w:t>д. </w:t>
            </w:r>
            <w:proofErr w:type="spellStart"/>
            <w:r w:rsidRPr="00394E2F">
              <w:rPr>
                <w:rFonts w:eastAsia="PMingLiU"/>
              </w:rPr>
              <w:t>Синдеевка</w:t>
            </w:r>
            <w:proofErr w:type="spellEnd"/>
          </w:p>
        </w:tc>
        <w:tc>
          <w:tcPr>
            <w:tcW w:w="1417" w:type="dxa"/>
            <w:vAlign w:val="center"/>
          </w:tcPr>
          <w:p w14:paraId="675D0ABE" w14:textId="2FD04214" w:rsidR="00CB1B25" w:rsidRPr="00394E2F" w:rsidRDefault="00CB1B25" w:rsidP="00CB1B25">
            <w:pPr>
              <w:ind w:left="57" w:right="57"/>
              <w:jc w:val="center"/>
            </w:pPr>
            <w:r w:rsidRPr="00394E2F">
              <w:t>21</w:t>
            </w:r>
          </w:p>
        </w:tc>
        <w:tc>
          <w:tcPr>
            <w:tcW w:w="2088" w:type="dxa"/>
            <w:vAlign w:val="center"/>
          </w:tcPr>
          <w:p w14:paraId="77720DBC" w14:textId="59EBE673" w:rsidR="00CB1B25" w:rsidRPr="00CB1B25" w:rsidRDefault="00CB1B25" w:rsidP="00CB1B25">
            <w:pPr>
              <w:ind w:left="57" w:right="57"/>
              <w:jc w:val="center"/>
            </w:pPr>
            <w:r w:rsidRPr="00CB1B25">
              <w:t>34</w:t>
            </w:r>
          </w:p>
        </w:tc>
        <w:tc>
          <w:tcPr>
            <w:tcW w:w="2023" w:type="dxa"/>
            <w:vAlign w:val="center"/>
          </w:tcPr>
          <w:p w14:paraId="6D85E905" w14:textId="799189E1" w:rsidR="00CB1B25" w:rsidRPr="00C41F99" w:rsidRDefault="00CB1B25" w:rsidP="00CB1B25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  <w:vAlign w:val="center"/>
          </w:tcPr>
          <w:p w14:paraId="45494B3E" w14:textId="4DBF5900" w:rsidR="00CB1B25" w:rsidRPr="00CB1B25" w:rsidRDefault="00CB1B25" w:rsidP="00CB1B25">
            <w:pPr>
              <w:ind w:left="57" w:right="57"/>
              <w:jc w:val="center"/>
            </w:pPr>
            <w:r w:rsidRPr="00CB1B25">
              <w:t>34</w:t>
            </w:r>
          </w:p>
        </w:tc>
      </w:tr>
      <w:tr w:rsidR="00CB1B25" w:rsidRPr="00C41F99" w14:paraId="431BFBCF" w14:textId="77777777" w:rsidTr="00C41F99">
        <w:trPr>
          <w:trHeight w:val="287"/>
        </w:trPr>
        <w:tc>
          <w:tcPr>
            <w:tcW w:w="704" w:type="dxa"/>
          </w:tcPr>
          <w:p w14:paraId="31AF4D00" w14:textId="2F40FC3B" w:rsidR="00CB1B25" w:rsidRPr="00C41F99" w:rsidRDefault="00CB1B25" w:rsidP="00CB1B2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14:paraId="2D29CA39" w14:textId="683F504B" w:rsidR="00CB1B25" w:rsidRPr="00394E2F" w:rsidRDefault="00CB1B25" w:rsidP="00CB1B25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394E2F">
              <w:rPr>
                <w:rFonts w:eastAsia="PMingLiU"/>
              </w:rPr>
              <w:t>х. Подол</w:t>
            </w:r>
          </w:p>
        </w:tc>
        <w:tc>
          <w:tcPr>
            <w:tcW w:w="1417" w:type="dxa"/>
            <w:vAlign w:val="center"/>
          </w:tcPr>
          <w:p w14:paraId="373FC2A7" w14:textId="6383B728" w:rsidR="00CB1B25" w:rsidRPr="00394E2F" w:rsidRDefault="00CB1B25" w:rsidP="00CB1B25">
            <w:pPr>
              <w:ind w:left="57" w:right="57"/>
              <w:jc w:val="center"/>
            </w:pPr>
            <w:r w:rsidRPr="00394E2F">
              <w:t>18</w:t>
            </w:r>
          </w:p>
        </w:tc>
        <w:tc>
          <w:tcPr>
            <w:tcW w:w="2088" w:type="dxa"/>
            <w:vAlign w:val="center"/>
          </w:tcPr>
          <w:p w14:paraId="241B4142" w14:textId="49F4A377" w:rsidR="00CB1B25" w:rsidRPr="00CB1B25" w:rsidRDefault="00CB1B25" w:rsidP="00CB1B25">
            <w:pPr>
              <w:ind w:left="57" w:right="57"/>
              <w:jc w:val="center"/>
            </w:pPr>
            <w:r w:rsidRPr="00CB1B25">
              <w:t>26</w:t>
            </w:r>
          </w:p>
        </w:tc>
        <w:tc>
          <w:tcPr>
            <w:tcW w:w="2023" w:type="dxa"/>
            <w:vAlign w:val="center"/>
          </w:tcPr>
          <w:p w14:paraId="44A34A7B" w14:textId="67693DC7" w:rsidR="00CB1B25" w:rsidRPr="00C41F99" w:rsidRDefault="00CB1B25" w:rsidP="00CB1B25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  <w:vAlign w:val="center"/>
          </w:tcPr>
          <w:p w14:paraId="476D31CA" w14:textId="40C63223" w:rsidR="00CB1B25" w:rsidRPr="00CB1B25" w:rsidRDefault="00CB1B25" w:rsidP="00CB1B25">
            <w:pPr>
              <w:ind w:left="57" w:right="57"/>
              <w:jc w:val="center"/>
            </w:pPr>
            <w:r w:rsidRPr="00CB1B25">
              <w:t>26</w:t>
            </w:r>
          </w:p>
        </w:tc>
      </w:tr>
      <w:tr w:rsidR="00CB1B25" w:rsidRPr="00C41F99" w14:paraId="547EEA33" w14:textId="77777777" w:rsidTr="00C41F99">
        <w:trPr>
          <w:trHeight w:val="287"/>
        </w:trPr>
        <w:tc>
          <w:tcPr>
            <w:tcW w:w="704" w:type="dxa"/>
          </w:tcPr>
          <w:p w14:paraId="2CBF18BE" w14:textId="214C3193" w:rsidR="00CB1B25" w:rsidRDefault="00CB1B25" w:rsidP="00CB1B25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14:paraId="3A25034C" w14:textId="5FF8298E" w:rsidR="00CB1B25" w:rsidRPr="00394E2F" w:rsidRDefault="00CB1B25" w:rsidP="00CB1B25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394E2F">
              <w:rPr>
                <w:rFonts w:eastAsia="PMingLiU"/>
              </w:rPr>
              <w:t>х. </w:t>
            </w:r>
            <w:proofErr w:type="spellStart"/>
            <w:r w:rsidRPr="00394E2F">
              <w:rPr>
                <w:rFonts w:eastAsia="PMingLiU"/>
              </w:rPr>
              <w:t>Пенский</w:t>
            </w:r>
            <w:proofErr w:type="spellEnd"/>
          </w:p>
        </w:tc>
        <w:tc>
          <w:tcPr>
            <w:tcW w:w="1417" w:type="dxa"/>
            <w:vAlign w:val="center"/>
          </w:tcPr>
          <w:p w14:paraId="38FC3F05" w14:textId="4F1654B8" w:rsidR="00CB1B25" w:rsidRPr="00394E2F" w:rsidRDefault="00CB1B25" w:rsidP="00CB1B25">
            <w:pPr>
              <w:ind w:left="57" w:right="57"/>
              <w:jc w:val="center"/>
            </w:pPr>
            <w:r w:rsidRPr="00394E2F">
              <w:t>120</w:t>
            </w:r>
          </w:p>
        </w:tc>
        <w:tc>
          <w:tcPr>
            <w:tcW w:w="2088" w:type="dxa"/>
            <w:vAlign w:val="center"/>
          </w:tcPr>
          <w:p w14:paraId="400A7670" w14:textId="492FF654" w:rsidR="00CB1B25" w:rsidRPr="00CB1B25" w:rsidRDefault="00CB1B25" w:rsidP="00CB1B25">
            <w:pPr>
              <w:ind w:left="57" w:right="57"/>
              <w:jc w:val="center"/>
            </w:pPr>
            <w:r w:rsidRPr="00CB1B25">
              <w:t>239</w:t>
            </w:r>
          </w:p>
        </w:tc>
        <w:tc>
          <w:tcPr>
            <w:tcW w:w="2023" w:type="dxa"/>
            <w:vAlign w:val="center"/>
          </w:tcPr>
          <w:p w14:paraId="6C6E756F" w14:textId="01A4572D" w:rsidR="00CB1B25" w:rsidRPr="00C41F99" w:rsidRDefault="00CB1B25" w:rsidP="00CB1B25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  <w:vAlign w:val="center"/>
          </w:tcPr>
          <w:p w14:paraId="649C1FDA" w14:textId="0E7E3A17" w:rsidR="00CB1B25" w:rsidRPr="00CB1B25" w:rsidRDefault="00CB1B25" w:rsidP="00CB1B25">
            <w:pPr>
              <w:ind w:left="57" w:right="57"/>
              <w:jc w:val="center"/>
            </w:pPr>
            <w:r w:rsidRPr="00CB1B25">
              <w:t>239</w:t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61D5B7D6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</w:t>
      </w:r>
      <w:r w:rsidRPr="00F44734">
        <w:rPr>
          <w:sz w:val="28"/>
          <w:szCs w:val="28"/>
        </w:rPr>
        <w:t xml:space="preserve">населения, проживающего на сегодняшний день в </w:t>
      </w:r>
      <w:r w:rsidR="00C41F99" w:rsidRPr="00F44734">
        <w:rPr>
          <w:sz w:val="28"/>
          <w:szCs w:val="28"/>
        </w:rPr>
        <w:t>Бел</w:t>
      </w:r>
      <w:r w:rsidR="00806E19">
        <w:rPr>
          <w:sz w:val="28"/>
          <w:szCs w:val="28"/>
        </w:rPr>
        <w:t>ов</w:t>
      </w:r>
      <w:r w:rsidR="00C41F99" w:rsidRPr="00F44734">
        <w:rPr>
          <w:sz w:val="28"/>
          <w:szCs w:val="28"/>
        </w:rPr>
        <w:t>ском</w:t>
      </w:r>
      <w:r w:rsidRPr="00F44734">
        <w:rPr>
          <w:sz w:val="28"/>
          <w:szCs w:val="28"/>
        </w:rPr>
        <w:t xml:space="preserve"> сельсовете, составляет </w:t>
      </w:r>
      <w:r w:rsidR="00394E2F">
        <w:rPr>
          <w:sz w:val="28"/>
          <w:szCs w:val="28"/>
        </w:rPr>
        <w:t>3</w:t>
      </w:r>
      <w:r w:rsidR="00C41F99" w:rsidRPr="00F44734">
        <w:rPr>
          <w:sz w:val="28"/>
          <w:szCs w:val="28"/>
        </w:rPr>
        <w:t>137</w:t>
      </w:r>
      <w:r w:rsidRPr="00F44734">
        <w:rPr>
          <w:sz w:val="28"/>
          <w:szCs w:val="28"/>
        </w:rPr>
        <w:t xml:space="preserve"> человека или </w:t>
      </w:r>
      <w:r w:rsidR="00394E2F">
        <w:rPr>
          <w:sz w:val="28"/>
          <w:szCs w:val="28"/>
        </w:rPr>
        <w:t>21</w:t>
      </w:r>
      <w:r w:rsidR="00EA1921" w:rsidRPr="00F44734">
        <w:rPr>
          <w:sz w:val="28"/>
          <w:szCs w:val="28"/>
        </w:rPr>
        <w:t>,</w:t>
      </w:r>
      <w:r w:rsidR="00394E2F">
        <w:rPr>
          <w:sz w:val="28"/>
          <w:szCs w:val="28"/>
        </w:rPr>
        <w:t>4</w:t>
      </w:r>
      <w:r w:rsidRPr="00F44734">
        <w:rPr>
          <w:sz w:val="28"/>
          <w:szCs w:val="28"/>
        </w:rPr>
        <w:t xml:space="preserve"> % жителей </w:t>
      </w:r>
      <w:r w:rsidR="008F4B0D" w:rsidRPr="00F44734">
        <w:rPr>
          <w:sz w:val="28"/>
          <w:szCs w:val="28"/>
        </w:rPr>
        <w:t>Беловского</w:t>
      </w:r>
      <w:r w:rsidRPr="00F44734">
        <w:rPr>
          <w:sz w:val="28"/>
          <w:szCs w:val="28"/>
        </w:rPr>
        <w:t xml:space="preserve"> района</w:t>
      </w:r>
      <w:r w:rsidR="009B381E" w:rsidRPr="00F44734">
        <w:rPr>
          <w:sz w:val="28"/>
          <w:szCs w:val="28"/>
        </w:rPr>
        <w:t xml:space="preserve"> и 0,</w:t>
      </w:r>
      <w:r w:rsidR="00394E2F">
        <w:rPr>
          <w:sz w:val="28"/>
          <w:szCs w:val="28"/>
        </w:rPr>
        <w:t>29</w:t>
      </w:r>
      <w:r w:rsidR="009B381E" w:rsidRPr="00F44734">
        <w:rPr>
          <w:sz w:val="28"/>
          <w:szCs w:val="28"/>
        </w:rPr>
        <w:t xml:space="preserve"> % жителей Курской</w:t>
      </w:r>
      <w:r w:rsidR="009B381E" w:rsidRPr="008D567A">
        <w:rPr>
          <w:sz w:val="28"/>
          <w:szCs w:val="28"/>
        </w:rPr>
        <w:t xml:space="preserve">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174487A8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B63384">
              <w:rPr>
                <w:b/>
                <w:bCs/>
                <w:sz w:val="28"/>
                <w:szCs w:val="28"/>
              </w:rPr>
              <w:t>Беловский</w:t>
            </w:r>
            <w:proofErr w:type="spellEnd"/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2C4E0F64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B63384">
        <w:rPr>
          <w:sz w:val="28"/>
        </w:rPr>
        <w:t>БЕЛОВСКИЙ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30ACEFAA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proofErr w:type="spellStart"/>
      <w:r w:rsidR="00B63384">
        <w:rPr>
          <w:b/>
          <w:bCs/>
          <w:sz w:val="28"/>
          <w:szCs w:val="28"/>
        </w:rPr>
        <w:t>Беловский</w:t>
      </w:r>
      <w:proofErr w:type="spellEnd"/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5E4065E1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proofErr w:type="spellStart"/>
      <w:r w:rsidR="00B63384">
        <w:rPr>
          <w:sz w:val="28"/>
          <w:szCs w:val="28"/>
        </w:rPr>
        <w:t>Беловский</w:t>
      </w:r>
      <w:proofErr w:type="spellEnd"/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lastRenderedPageBreak/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lastRenderedPageBreak/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4FB04004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B63384">
        <w:rPr>
          <w:sz w:val="28"/>
        </w:rPr>
        <w:t>БЕЛОВСКИЙ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605E4284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proofErr w:type="spellStart"/>
      <w:r w:rsidR="00B63384">
        <w:rPr>
          <w:sz w:val="28"/>
          <w:szCs w:val="28"/>
        </w:rPr>
        <w:t>Беловский</w:t>
      </w:r>
      <w:proofErr w:type="spellEnd"/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51AF527B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proofErr w:type="spellStart"/>
      <w:r w:rsidR="00B63384">
        <w:rPr>
          <w:sz w:val="28"/>
          <w:szCs w:val="28"/>
        </w:rPr>
        <w:t>Беловский</w:t>
      </w:r>
      <w:proofErr w:type="spellEnd"/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5996396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B63384">
              <w:rPr>
                <w:b/>
                <w:bCs/>
                <w:sz w:val="20"/>
                <w:szCs w:val="20"/>
              </w:rPr>
              <w:t>Беловский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F44734">
      <w:pPr>
        <w:ind w:right="-1" w:firstLine="709"/>
        <w:jc w:val="both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70265A05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B63384">
              <w:rPr>
                <w:b/>
                <w:bCs/>
                <w:sz w:val="20"/>
                <w:szCs w:val="20"/>
              </w:rPr>
              <w:t>Беловский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7E76F76C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B63384">
              <w:rPr>
                <w:b/>
                <w:bCs/>
                <w:sz w:val="20"/>
                <w:szCs w:val="20"/>
              </w:rPr>
              <w:t>Беловский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197C5" w14:textId="77777777" w:rsidR="008708D1" w:rsidRDefault="008708D1" w:rsidP="00F72F8F">
      <w:r>
        <w:separator/>
      </w:r>
    </w:p>
  </w:endnote>
  <w:endnote w:type="continuationSeparator" w:id="0">
    <w:p w14:paraId="1D6E9FD9" w14:textId="77777777" w:rsidR="008708D1" w:rsidRDefault="008708D1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E1C37" w14:textId="77777777" w:rsidR="008708D1" w:rsidRDefault="008708D1" w:rsidP="00F72F8F">
      <w:r>
        <w:separator/>
      </w:r>
    </w:p>
  </w:footnote>
  <w:footnote w:type="continuationSeparator" w:id="0">
    <w:p w14:paraId="3FBD5246" w14:textId="77777777" w:rsidR="008708D1" w:rsidRDefault="008708D1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806E19" w:rsidRDefault="00806E1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806E19" w:rsidRPr="00481BF1" w:rsidRDefault="00806E19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806E19" w:rsidRDefault="00806E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EndPr/>
    <w:sdtContent>
      <w:p w14:paraId="116A1081" w14:textId="1CFD8F49" w:rsidR="00806E19" w:rsidRDefault="00806E19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650DFE" w:rsidRPr="00650DFE">
          <w:rPr>
            <w:rFonts w:ascii="Times New Roman" w:hAnsi="Times New Roman" w:cs="Times New Roman"/>
            <w:noProof/>
            <w:lang w:val="ru-RU"/>
          </w:rPr>
          <w:t>24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4324"/>
    <w:rsid w:val="000357FF"/>
    <w:rsid w:val="000362BA"/>
    <w:rsid w:val="00052F08"/>
    <w:rsid w:val="00055561"/>
    <w:rsid w:val="00056397"/>
    <w:rsid w:val="0006291D"/>
    <w:rsid w:val="00074F7E"/>
    <w:rsid w:val="000754A4"/>
    <w:rsid w:val="000A27AE"/>
    <w:rsid w:val="000A34A7"/>
    <w:rsid w:val="000A4D50"/>
    <w:rsid w:val="000C22DA"/>
    <w:rsid w:val="000C5531"/>
    <w:rsid w:val="000E2311"/>
    <w:rsid w:val="000E33AD"/>
    <w:rsid w:val="000E53C3"/>
    <w:rsid w:val="000E6917"/>
    <w:rsid w:val="00114B80"/>
    <w:rsid w:val="00114CC0"/>
    <w:rsid w:val="001157C0"/>
    <w:rsid w:val="00117082"/>
    <w:rsid w:val="00121057"/>
    <w:rsid w:val="00122AB1"/>
    <w:rsid w:val="001250BD"/>
    <w:rsid w:val="001419AB"/>
    <w:rsid w:val="00146D56"/>
    <w:rsid w:val="00163EBC"/>
    <w:rsid w:val="00167E6D"/>
    <w:rsid w:val="00170BD8"/>
    <w:rsid w:val="001B07A3"/>
    <w:rsid w:val="001C015D"/>
    <w:rsid w:val="001C6523"/>
    <w:rsid w:val="001D6F0A"/>
    <w:rsid w:val="001E31CC"/>
    <w:rsid w:val="001F5DAF"/>
    <w:rsid w:val="00244EA3"/>
    <w:rsid w:val="002615E7"/>
    <w:rsid w:val="00266037"/>
    <w:rsid w:val="002745A4"/>
    <w:rsid w:val="0028498B"/>
    <w:rsid w:val="00293016"/>
    <w:rsid w:val="00297A84"/>
    <w:rsid w:val="002A0B95"/>
    <w:rsid w:val="002B0EF4"/>
    <w:rsid w:val="002B2C53"/>
    <w:rsid w:val="002B5080"/>
    <w:rsid w:val="002D305D"/>
    <w:rsid w:val="00303000"/>
    <w:rsid w:val="00322CD5"/>
    <w:rsid w:val="00326D7A"/>
    <w:rsid w:val="00327F1D"/>
    <w:rsid w:val="003328BA"/>
    <w:rsid w:val="00341BA0"/>
    <w:rsid w:val="003436A9"/>
    <w:rsid w:val="0034764B"/>
    <w:rsid w:val="00356635"/>
    <w:rsid w:val="003632FE"/>
    <w:rsid w:val="003654BE"/>
    <w:rsid w:val="00394E2F"/>
    <w:rsid w:val="003A0D5E"/>
    <w:rsid w:val="003C6033"/>
    <w:rsid w:val="003C64E0"/>
    <w:rsid w:val="003D413D"/>
    <w:rsid w:val="00400B2E"/>
    <w:rsid w:val="004012DD"/>
    <w:rsid w:val="00402BC7"/>
    <w:rsid w:val="00407629"/>
    <w:rsid w:val="00412E6A"/>
    <w:rsid w:val="00414E94"/>
    <w:rsid w:val="004548F8"/>
    <w:rsid w:val="00457B09"/>
    <w:rsid w:val="00466E96"/>
    <w:rsid w:val="004676C8"/>
    <w:rsid w:val="00467A73"/>
    <w:rsid w:val="00471C85"/>
    <w:rsid w:val="00481BF1"/>
    <w:rsid w:val="004874F8"/>
    <w:rsid w:val="00490E2A"/>
    <w:rsid w:val="004932D7"/>
    <w:rsid w:val="00493565"/>
    <w:rsid w:val="00496345"/>
    <w:rsid w:val="004B2B73"/>
    <w:rsid w:val="004F01A7"/>
    <w:rsid w:val="005116B5"/>
    <w:rsid w:val="0052376C"/>
    <w:rsid w:val="00525313"/>
    <w:rsid w:val="00526D89"/>
    <w:rsid w:val="00536247"/>
    <w:rsid w:val="0054127D"/>
    <w:rsid w:val="00552E7A"/>
    <w:rsid w:val="00591CAA"/>
    <w:rsid w:val="005932FE"/>
    <w:rsid w:val="005A14A7"/>
    <w:rsid w:val="005A6D0A"/>
    <w:rsid w:val="005B1642"/>
    <w:rsid w:val="005C028E"/>
    <w:rsid w:val="005C197A"/>
    <w:rsid w:val="005C1D2A"/>
    <w:rsid w:val="005C3168"/>
    <w:rsid w:val="005E2CD1"/>
    <w:rsid w:val="005E5C42"/>
    <w:rsid w:val="005F4252"/>
    <w:rsid w:val="0060204E"/>
    <w:rsid w:val="00621174"/>
    <w:rsid w:val="006236D2"/>
    <w:rsid w:val="00624B13"/>
    <w:rsid w:val="00650DFE"/>
    <w:rsid w:val="00663591"/>
    <w:rsid w:val="00671918"/>
    <w:rsid w:val="006842AC"/>
    <w:rsid w:val="00692B6A"/>
    <w:rsid w:val="006C047A"/>
    <w:rsid w:val="006D0D75"/>
    <w:rsid w:val="006E36F0"/>
    <w:rsid w:val="006E529F"/>
    <w:rsid w:val="006E631A"/>
    <w:rsid w:val="007009E4"/>
    <w:rsid w:val="00716EA7"/>
    <w:rsid w:val="0072254F"/>
    <w:rsid w:val="00724DF8"/>
    <w:rsid w:val="00732418"/>
    <w:rsid w:val="00734129"/>
    <w:rsid w:val="00747D28"/>
    <w:rsid w:val="007528FD"/>
    <w:rsid w:val="00763E5C"/>
    <w:rsid w:val="00777C50"/>
    <w:rsid w:val="00780F13"/>
    <w:rsid w:val="00786329"/>
    <w:rsid w:val="007B202A"/>
    <w:rsid w:val="007B622D"/>
    <w:rsid w:val="007C22E8"/>
    <w:rsid w:val="007C3CFE"/>
    <w:rsid w:val="007D293C"/>
    <w:rsid w:val="007D7EF3"/>
    <w:rsid w:val="007E7434"/>
    <w:rsid w:val="00800270"/>
    <w:rsid w:val="008042EB"/>
    <w:rsid w:val="008067B2"/>
    <w:rsid w:val="00806E19"/>
    <w:rsid w:val="0081153E"/>
    <w:rsid w:val="008210E3"/>
    <w:rsid w:val="00827F27"/>
    <w:rsid w:val="00834151"/>
    <w:rsid w:val="008414F5"/>
    <w:rsid w:val="0084397A"/>
    <w:rsid w:val="0084503D"/>
    <w:rsid w:val="00851E58"/>
    <w:rsid w:val="00865FFD"/>
    <w:rsid w:val="00867EFB"/>
    <w:rsid w:val="008708D1"/>
    <w:rsid w:val="00897DE0"/>
    <w:rsid w:val="008A15FD"/>
    <w:rsid w:val="008A1F5E"/>
    <w:rsid w:val="008A7C7B"/>
    <w:rsid w:val="008D567A"/>
    <w:rsid w:val="008D6173"/>
    <w:rsid w:val="008F4B0D"/>
    <w:rsid w:val="00914B53"/>
    <w:rsid w:val="0092076C"/>
    <w:rsid w:val="00920962"/>
    <w:rsid w:val="009231D9"/>
    <w:rsid w:val="009355E1"/>
    <w:rsid w:val="00946B2B"/>
    <w:rsid w:val="00951635"/>
    <w:rsid w:val="00951FC8"/>
    <w:rsid w:val="00957EBE"/>
    <w:rsid w:val="00961755"/>
    <w:rsid w:val="00963B7C"/>
    <w:rsid w:val="00982E05"/>
    <w:rsid w:val="00982FF3"/>
    <w:rsid w:val="009B16A2"/>
    <w:rsid w:val="009B381E"/>
    <w:rsid w:val="009B383A"/>
    <w:rsid w:val="009D4F84"/>
    <w:rsid w:val="009F092C"/>
    <w:rsid w:val="00A04462"/>
    <w:rsid w:val="00A06CCC"/>
    <w:rsid w:val="00A16198"/>
    <w:rsid w:val="00A1660D"/>
    <w:rsid w:val="00A265BA"/>
    <w:rsid w:val="00A511A7"/>
    <w:rsid w:val="00A52654"/>
    <w:rsid w:val="00A913D2"/>
    <w:rsid w:val="00AA2A08"/>
    <w:rsid w:val="00AC3906"/>
    <w:rsid w:val="00AD0CD2"/>
    <w:rsid w:val="00AD3B56"/>
    <w:rsid w:val="00AF377C"/>
    <w:rsid w:val="00B4785E"/>
    <w:rsid w:val="00B50DB7"/>
    <w:rsid w:val="00B51836"/>
    <w:rsid w:val="00B62179"/>
    <w:rsid w:val="00B63384"/>
    <w:rsid w:val="00B67E36"/>
    <w:rsid w:val="00B77B03"/>
    <w:rsid w:val="00B77DFF"/>
    <w:rsid w:val="00B815C3"/>
    <w:rsid w:val="00B827A2"/>
    <w:rsid w:val="00BA18BF"/>
    <w:rsid w:val="00BB535D"/>
    <w:rsid w:val="00BC395D"/>
    <w:rsid w:val="00BC6A53"/>
    <w:rsid w:val="00BE52C1"/>
    <w:rsid w:val="00C01F41"/>
    <w:rsid w:val="00C10362"/>
    <w:rsid w:val="00C21A32"/>
    <w:rsid w:val="00C21D26"/>
    <w:rsid w:val="00C30FEA"/>
    <w:rsid w:val="00C3619E"/>
    <w:rsid w:val="00C41F99"/>
    <w:rsid w:val="00C506FA"/>
    <w:rsid w:val="00C61A96"/>
    <w:rsid w:val="00C63EC8"/>
    <w:rsid w:val="00C66F9B"/>
    <w:rsid w:val="00C66FD4"/>
    <w:rsid w:val="00C709EA"/>
    <w:rsid w:val="00C82ACD"/>
    <w:rsid w:val="00C855F0"/>
    <w:rsid w:val="00C8792F"/>
    <w:rsid w:val="00C925B2"/>
    <w:rsid w:val="00C94FCA"/>
    <w:rsid w:val="00C954DE"/>
    <w:rsid w:val="00C95B6C"/>
    <w:rsid w:val="00CA32C0"/>
    <w:rsid w:val="00CA67BC"/>
    <w:rsid w:val="00CA7EE6"/>
    <w:rsid w:val="00CB1B25"/>
    <w:rsid w:val="00CB1B76"/>
    <w:rsid w:val="00CB2AE4"/>
    <w:rsid w:val="00CB2F7C"/>
    <w:rsid w:val="00CC1B9C"/>
    <w:rsid w:val="00CC7A20"/>
    <w:rsid w:val="00CE3B16"/>
    <w:rsid w:val="00D20ACE"/>
    <w:rsid w:val="00D41189"/>
    <w:rsid w:val="00D4225F"/>
    <w:rsid w:val="00D42DDF"/>
    <w:rsid w:val="00D43A35"/>
    <w:rsid w:val="00D613DA"/>
    <w:rsid w:val="00D63F21"/>
    <w:rsid w:val="00D856B7"/>
    <w:rsid w:val="00D85DA5"/>
    <w:rsid w:val="00D910F8"/>
    <w:rsid w:val="00DA129C"/>
    <w:rsid w:val="00DA3511"/>
    <w:rsid w:val="00DB2E2E"/>
    <w:rsid w:val="00DD193D"/>
    <w:rsid w:val="00DE040B"/>
    <w:rsid w:val="00DE6B2A"/>
    <w:rsid w:val="00DF2D0A"/>
    <w:rsid w:val="00DF5AD4"/>
    <w:rsid w:val="00E00296"/>
    <w:rsid w:val="00E021BF"/>
    <w:rsid w:val="00E271A8"/>
    <w:rsid w:val="00E56EF7"/>
    <w:rsid w:val="00E62A2E"/>
    <w:rsid w:val="00E70302"/>
    <w:rsid w:val="00E70719"/>
    <w:rsid w:val="00E74AD3"/>
    <w:rsid w:val="00E8233B"/>
    <w:rsid w:val="00E87277"/>
    <w:rsid w:val="00E913E6"/>
    <w:rsid w:val="00E970FF"/>
    <w:rsid w:val="00EA1921"/>
    <w:rsid w:val="00EB1D48"/>
    <w:rsid w:val="00EB5B02"/>
    <w:rsid w:val="00ED2050"/>
    <w:rsid w:val="00EE13B3"/>
    <w:rsid w:val="00EE2F70"/>
    <w:rsid w:val="00EE465A"/>
    <w:rsid w:val="00EE5FC6"/>
    <w:rsid w:val="00EF2173"/>
    <w:rsid w:val="00EF2701"/>
    <w:rsid w:val="00EF5A85"/>
    <w:rsid w:val="00F11F64"/>
    <w:rsid w:val="00F15D67"/>
    <w:rsid w:val="00F163E3"/>
    <w:rsid w:val="00F23554"/>
    <w:rsid w:val="00F32B2E"/>
    <w:rsid w:val="00F44734"/>
    <w:rsid w:val="00F56D77"/>
    <w:rsid w:val="00F6183F"/>
    <w:rsid w:val="00F67EFB"/>
    <w:rsid w:val="00F71E45"/>
    <w:rsid w:val="00F72F8F"/>
    <w:rsid w:val="00F81F1D"/>
    <w:rsid w:val="00FD514B"/>
    <w:rsid w:val="00FD62CA"/>
    <w:rsid w:val="00FD78A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0AD9A148-10B8-4BF9-A6E3-381984BF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FD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32</Pages>
  <Words>8114</Words>
  <Characters>46254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2022-06-22T08:02:00Z</cp:lastPrinted>
  <dcterms:created xsi:type="dcterms:W3CDTF">2023-10-18T20:25:00Z</dcterms:created>
  <dcterms:modified xsi:type="dcterms:W3CDTF">2023-10-24T17:46:00Z</dcterms:modified>
</cp:coreProperties>
</file>